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D95E5" w14:textId="19DDF968" w:rsidR="00625841" w:rsidRDefault="00625841" w:rsidP="00625841">
      <w:pPr>
        <w:pStyle w:val="Heading1"/>
        <w:rPr>
          <w:lang w:val="nl-NL"/>
        </w:rPr>
      </w:pPr>
      <w:r w:rsidRPr="00625841">
        <w:rPr>
          <w:lang w:val="nl-NL"/>
        </w:rPr>
        <w:t>Beantwoording vragen Webinar Bemesting C</w:t>
      </w:r>
      <w:r>
        <w:rPr>
          <w:lang w:val="nl-NL"/>
        </w:rPr>
        <w:t xml:space="preserve">BAV </w:t>
      </w:r>
    </w:p>
    <w:p w14:paraId="73B5DB54" w14:textId="20E87DB1" w:rsidR="00625841" w:rsidRDefault="00625841">
      <w:pPr>
        <w:rPr>
          <w:lang w:val="nl-NL"/>
        </w:rPr>
      </w:pPr>
      <w:r>
        <w:rPr>
          <w:lang w:val="nl-NL"/>
        </w:rPr>
        <w:t>26 november 2020 13:30-15:00</w:t>
      </w:r>
    </w:p>
    <w:p w14:paraId="74124E36" w14:textId="367D0939" w:rsidR="00625841" w:rsidRDefault="00625841" w:rsidP="00625841">
      <w:pPr>
        <w:pStyle w:val="Heading2"/>
        <w:rPr>
          <w:lang w:val="nl-NL"/>
        </w:rPr>
      </w:pPr>
      <w:r w:rsidRPr="00625841">
        <w:rPr>
          <w:lang w:val="nl-NL"/>
        </w:rPr>
        <w:t xml:space="preserve">Presentatie </w:t>
      </w:r>
      <w:r>
        <w:rPr>
          <w:lang w:val="nl-NL"/>
        </w:rPr>
        <w:t>Bemesting sporenelementen met bladmeststoffen, zijn de adviezen nog actueel?</w:t>
      </w:r>
      <w:r w:rsidRPr="00625841">
        <w:rPr>
          <w:lang w:val="nl-NL"/>
        </w:rPr>
        <w:tab/>
      </w:r>
    </w:p>
    <w:p w14:paraId="122AA8A0" w14:textId="203D8B36" w:rsidR="00625841" w:rsidRPr="00625841" w:rsidRDefault="00625841">
      <w:pPr>
        <w:rPr>
          <w:lang w:val="nl-NL"/>
        </w:rPr>
      </w:pPr>
      <w:r w:rsidRPr="00625841">
        <w:rPr>
          <w:lang w:val="nl-NL"/>
        </w:rPr>
        <w:t>Debby van Rotterdam en Harm Brinks</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65"/>
      </w:tblGrid>
      <w:tr w:rsidR="00AC3033" w:rsidRPr="004A6B18" w14:paraId="2CB54E4C" w14:textId="77777777" w:rsidTr="004A6B18">
        <w:trPr>
          <w:trHeight w:val="288"/>
        </w:trPr>
        <w:tc>
          <w:tcPr>
            <w:tcW w:w="4536" w:type="dxa"/>
            <w:shd w:val="clear" w:color="auto" w:fill="auto"/>
            <w:noWrap/>
          </w:tcPr>
          <w:p w14:paraId="679D72E6" w14:textId="16C02AC8"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Zit er wel voldoende molybdeen in drijfmest? Ik zie dit niet terug op grondmonsters, terwijl jaarlijks drijfmest wordt toegepast.</w:t>
            </w:r>
          </w:p>
        </w:tc>
        <w:tc>
          <w:tcPr>
            <w:tcW w:w="5165" w:type="dxa"/>
          </w:tcPr>
          <w:p w14:paraId="653604FC" w14:textId="77777777" w:rsidR="00AC3033" w:rsidRPr="003E21C6" w:rsidRDefault="00AC3033" w:rsidP="003E21C6">
            <w:pPr>
              <w:spacing w:after="0" w:line="288" w:lineRule="auto"/>
              <w:rPr>
                <w:rFonts w:eastAsia="Times New Roman" w:cstheme="minorHAnsi"/>
                <w:color w:val="000000"/>
                <w:szCs w:val="17"/>
                <w:lang w:val="nl-NL"/>
              </w:rPr>
            </w:pPr>
            <w:r w:rsidRPr="003E21C6">
              <w:rPr>
                <w:noProof/>
                <w:szCs w:val="17"/>
              </w:rPr>
              <w:drawing>
                <wp:inline distT="0" distB="0" distL="0" distR="0" wp14:anchorId="5764F771" wp14:editId="7636723F">
                  <wp:extent cx="3061993" cy="2225040"/>
                  <wp:effectExtent l="0" t="0" r="508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79342" cy="2237647"/>
                          </a:xfrm>
                          <a:prstGeom prst="rect">
                            <a:avLst/>
                          </a:prstGeom>
                        </pic:spPr>
                      </pic:pic>
                    </a:graphicData>
                  </a:graphic>
                </wp:inline>
              </w:drawing>
            </w:r>
          </w:p>
          <w:p w14:paraId="1E4DE0C9" w14:textId="1B4842EE" w:rsidR="00AC3033" w:rsidRPr="003E21C6" w:rsidRDefault="00AC3033" w:rsidP="003E21C6">
            <w:pPr>
              <w:spacing w:after="0" w:line="288" w:lineRule="auto"/>
              <w:rPr>
                <w:rFonts w:eastAsia="Times New Roman" w:cs="Calibri"/>
                <w:color w:val="000000"/>
                <w:szCs w:val="17"/>
                <w:lang w:val="nl-NL"/>
              </w:rPr>
            </w:pPr>
            <w:r w:rsidRPr="003E21C6">
              <w:rPr>
                <w:rFonts w:eastAsia="Times New Roman" w:cstheme="minorHAnsi"/>
                <w:color w:val="000000"/>
                <w:szCs w:val="17"/>
                <w:lang w:val="nl-NL"/>
              </w:rPr>
              <w:t>Dit figuur komt uit een vrij recent rapport van (Klein en Roskam, 2018). Ondanks de grote spreiding zit er in alle gevallen meer dan 2 mg Mo per kg mest. In rundvee- en varkensmest zit gemiddeld 6 mg Mo per kg.</w:t>
            </w:r>
          </w:p>
        </w:tc>
      </w:tr>
      <w:tr w:rsidR="00AC3033" w:rsidRPr="004A6B18" w14:paraId="41C5230F" w14:textId="3EBFDCD7" w:rsidTr="004A6B18">
        <w:trPr>
          <w:trHeight w:val="288"/>
        </w:trPr>
        <w:tc>
          <w:tcPr>
            <w:tcW w:w="4536" w:type="dxa"/>
            <w:shd w:val="clear" w:color="auto" w:fill="auto"/>
            <w:noWrap/>
            <w:hideMark/>
          </w:tcPr>
          <w:p w14:paraId="359F77D6" w14:textId="2B8509AE"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Is de molybdeen in organische mest organisch gebonden?</w:t>
            </w:r>
          </w:p>
        </w:tc>
        <w:tc>
          <w:tcPr>
            <w:tcW w:w="5165" w:type="dxa"/>
          </w:tcPr>
          <w:p w14:paraId="6187EC69" w14:textId="0F36ABD5" w:rsidR="00AC3033" w:rsidRPr="003E21C6" w:rsidRDefault="00AC3033" w:rsidP="003E21C6">
            <w:pPr>
              <w:spacing w:after="0" w:line="288" w:lineRule="auto"/>
              <w:rPr>
                <w:rFonts w:eastAsia="Times New Roman" w:cs="Calibri"/>
                <w:color w:val="000000"/>
                <w:szCs w:val="17"/>
                <w:lang w:val="nl-NL"/>
              </w:rPr>
            </w:pPr>
            <w:r w:rsidRPr="003E21C6">
              <w:rPr>
                <w:rFonts w:eastAsia="Times New Roman" w:cstheme="minorHAnsi"/>
                <w:color w:val="000000"/>
                <w:szCs w:val="17"/>
                <w:lang w:val="nl-NL"/>
              </w:rPr>
              <w:t xml:space="preserve">Dat zouden we moeten onderzoeken. </w:t>
            </w:r>
          </w:p>
        </w:tc>
      </w:tr>
      <w:tr w:rsidR="00AC3033" w:rsidRPr="004A6B18" w14:paraId="7A5967FF" w14:textId="36855CD9" w:rsidTr="004A6B18">
        <w:trPr>
          <w:trHeight w:val="288"/>
        </w:trPr>
        <w:tc>
          <w:tcPr>
            <w:tcW w:w="4536" w:type="dxa"/>
            <w:shd w:val="clear" w:color="auto" w:fill="auto"/>
            <w:noWrap/>
            <w:hideMark/>
          </w:tcPr>
          <w:p w14:paraId="42DED9E1" w14:textId="3ACAB884"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Hoe zit het met molybdeengebrek in suikerbieten op dalgrond, hier wordt wel degelijk een gewasreactie gezien na het geven van een molybdeengift</w:t>
            </w:r>
          </w:p>
        </w:tc>
        <w:tc>
          <w:tcPr>
            <w:tcW w:w="5165" w:type="dxa"/>
          </w:tcPr>
          <w:p w14:paraId="3105733E" w14:textId="71E9C596" w:rsidR="00AC3033" w:rsidRPr="003E21C6" w:rsidRDefault="00AC3033" w:rsidP="003E21C6">
            <w:pPr>
              <w:spacing w:after="0" w:line="288" w:lineRule="auto"/>
              <w:rPr>
                <w:rFonts w:eastAsia="Times New Roman" w:cstheme="minorHAnsi"/>
                <w:color w:val="000000"/>
                <w:szCs w:val="17"/>
                <w:lang w:val="nl-NL"/>
              </w:rPr>
            </w:pPr>
            <w:r w:rsidRPr="003E21C6">
              <w:rPr>
                <w:rFonts w:eastAsia="Times New Roman" w:cstheme="minorHAnsi"/>
                <w:color w:val="000000"/>
                <w:szCs w:val="17"/>
                <w:lang w:val="nl-NL"/>
              </w:rPr>
              <w:t xml:space="preserve">Van oudsher is bekend dat op sterk </w:t>
            </w:r>
            <w:proofErr w:type="spellStart"/>
            <w:r w:rsidRPr="003E21C6">
              <w:rPr>
                <w:rFonts w:eastAsia="Times New Roman" w:cstheme="minorHAnsi"/>
                <w:color w:val="000000"/>
                <w:szCs w:val="17"/>
                <w:lang w:val="nl-NL"/>
              </w:rPr>
              <w:t>fosfaatfixerende</w:t>
            </w:r>
            <w:proofErr w:type="spellEnd"/>
            <w:r w:rsidRPr="003E21C6">
              <w:rPr>
                <w:rFonts w:eastAsia="Times New Roman" w:cstheme="minorHAnsi"/>
                <w:color w:val="000000"/>
                <w:szCs w:val="17"/>
                <w:lang w:val="nl-NL"/>
              </w:rPr>
              <w:t xml:space="preserve"> gronden met veel ijzer in de grond een molybdeengebrek op zou kunnen treden. Omdat een gewas zeer kleine hoeveelheden molybdeen nodig heeft, komt voldoende molybdeen beschikbaar wanneer de pH-</w:t>
            </w:r>
            <w:proofErr w:type="spellStart"/>
            <w:r w:rsidRPr="003E21C6">
              <w:rPr>
                <w:rFonts w:eastAsia="Times New Roman" w:cstheme="minorHAnsi"/>
                <w:color w:val="000000"/>
                <w:szCs w:val="17"/>
                <w:lang w:val="nl-NL"/>
              </w:rPr>
              <w:t>KCl</w:t>
            </w:r>
            <w:proofErr w:type="spellEnd"/>
            <w:r w:rsidRPr="003E21C6">
              <w:rPr>
                <w:rFonts w:eastAsia="Times New Roman" w:cstheme="minorHAnsi"/>
                <w:color w:val="000000"/>
                <w:szCs w:val="17"/>
                <w:lang w:val="nl-NL"/>
              </w:rPr>
              <w:t xml:space="preserve"> boven 5,4 wordt gehouden. Een kalkgift volgens advies zou net zo effectief (en ook beter voor de benutting van andere elementen) moeten zijn als een molybdeengift.</w:t>
            </w:r>
          </w:p>
          <w:p w14:paraId="3547CF78" w14:textId="77777777" w:rsidR="00AC3033" w:rsidRPr="003E21C6" w:rsidRDefault="00AC3033" w:rsidP="003E21C6">
            <w:pPr>
              <w:spacing w:after="0" w:line="288" w:lineRule="auto"/>
              <w:rPr>
                <w:rFonts w:eastAsia="Times New Roman" w:cs="Calibri"/>
                <w:color w:val="000000"/>
                <w:szCs w:val="17"/>
                <w:lang w:val="nl-NL"/>
              </w:rPr>
            </w:pPr>
          </w:p>
        </w:tc>
      </w:tr>
      <w:tr w:rsidR="00AC3033" w:rsidRPr="004A6B18" w14:paraId="02673714" w14:textId="1EEEF1E2" w:rsidTr="004A6B18">
        <w:trPr>
          <w:trHeight w:val="288"/>
        </w:trPr>
        <w:tc>
          <w:tcPr>
            <w:tcW w:w="4536" w:type="dxa"/>
            <w:shd w:val="clear" w:color="auto" w:fill="auto"/>
            <w:noWrap/>
            <w:hideMark/>
          </w:tcPr>
          <w:p w14:paraId="52F7AAFB" w14:textId="086D90DD"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Kan de veel ijzer ook opname andere elementen blokkeren (zoals koper)?</w:t>
            </w:r>
          </w:p>
        </w:tc>
        <w:tc>
          <w:tcPr>
            <w:tcW w:w="5165" w:type="dxa"/>
          </w:tcPr>
          <w:p w14:paraId="4FC222EC" w14:textId="05BEF82A" w:rsidR="00AC3033" w:rsidRPr="003E21C6" w:rsidRDefault="00AC3033" w:rsidP="003E21C6">
            <w:pPr>
              <w:spacing w:after="0" w:line="288" w:lineRule="auto"/>
              <w:rPr>
                <w:rFonts w:eastAsia="Times New Roman" w:cs="Calibri"/>
                <w:color w:val="000000"/>
                <w:szCs w:val="17"/>
                <w:lang w:val="nl-NL"/>
              </w:rPr>
            </w:pPr>
            <w:r w:rsidRPr="003E21C6">
              <w:rPr>
                <w:rFonts w:eastAsia="Times New Roman" w:cstheme="minorHAnsi"/>
                <w:color w:val="000000"/>
                <w:szCs w:val="17"/>
                <w:lang w:val="nl-NL"/>
              </w:rPr>
              <w:t>In bepaalde omstandigheden kan het de opname van andere elementen beïnvloeden. Bij landbouwkundig geadviseerde pH ranges kan ijzer de opname van andere elementen zeker niet blokkeren en is de invloed gering tot afwezig.</w:t>
            </w:r>
          </w:p>
        </w:tc>
      </w:tr>
      <w:tr w:rsidR="00AC3033" w:rsidRPr="004A6B18" w14:paraId="2967DF4D" w14:textId="7021A040" w:rsidTr="004A6B18">
        <w:trPr>
          <w:trHeight w:val="288"/>
        </w:trPr>
        <w:tc>
          <w:tcPr>
            <w:tcW w:w="4536" w:type="dxa"/>
            <w:shd w:val="clear" w:color="auto" w:fill="auto"/>
            <w:noWrap/>
            <w:hideMark/>
          </w:tcPr>
          <w:p w14:paraId="78EFFA72" w14:textId="77700116"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Zit er daadwerkelijk nog wel veel koper en zink in varkensmest. Hoe zit dit met rundveedrijfmest</w:t>
            </w:r>
          </w:p>
        </w:tc>
        <w:tc>
          <w:tcPr>
            <w:tcW w:w="5165" w:type="dxa"/>
          </w:tcPr>
          <w:p w14:paraId="1C4FF35B" w14:textId="7CB114EE" w:rsidR="00AC3033" w:rsidRPr="003E21C6" w:rsidRDefault="00AC3033" w:rsidP="003E21C6">
            <w:pPr>
              <w:spacing w:after="0" w:line="288" w:lineRule="auto"/>
              <w:rPr>
                <w:rFonts w:eastAsia="Times New Roman" w:cstheme="minorHAnsi"/>
                <w:color w:val="000000"/>
                <w:szCs w:val="17"/>
                <w:lang w:val="nl-NL"/>
              </w:rPr>
            </w:pPr>
            <w:r w:rsidRPr="003E21C6">
              <w:rPr>
                <w:rFonts w:eastAsia="Times New Roman" w:cstheme="minorHAnsi"/>
                <w:color w:val="000000"/>
                <w:szCs w:val="17"/>
                <w:lang w:val="nl-NL"/>
              </w:rPr>
              <w:t xml:space="preserve">Gebruik van dierlijke mest bepaalt in hoge mate de aanvoer van koper en zink in landbouwgronden. Tussen 1996 en 2008 is het kopergehalte in varkensdrijfmest gelijk gebleven (rond 400 mg/kg </w:t>
            </w:r>
            <w:proofErr w:type="spellStart"/>
            <w:r w:rsidRPr="003E21C6">
              <w:rPr>
                <w:rFonts w:eastAsia="Times New Roman" w:cstheme="minorHAnsi"/>
                <w:color w:val="000000"/>
                <w:szCs w:val="17"/>
                <w:lang w:val="nl-NL"/>
              </w:rPr>
              <w:t>ds</w:t>
            </w:r>
            <w:proofErr w:type="spellEnd"/>
            <w:r w:rsidRPr="003E21C6">
              <w:rPr>
                <w:rFonts w:eastAsia="Times New Roman" w:cstheme="minorHAnsi"/>
                <w:color w:val="000000"/>
                <w:szCs w:val="17"/>
                <w:lang w:val="nl-NL"/>
              </w:rPr>
              <w:t xml:space="preserve">) maar in rundveedrijfmest is het kopergehalte met een factor 3 gestegen (naar 135 mg/kg </w:t>
            </w:r>
            <w:proofErr w:type="spellStart"/>
            <w:r w:rsidRPr="003E21C6">
              <w:rPr>
                <w:rFonts w:eastAsia="Times New Roman" w:cstheme="minorHAnsi"/>
                <w:color w:val="000000"/>
                <w:szCs w:val="17"/>
                <w:lang w:val="nl-NL"/>
              </w:rPr>
              <w:t>ds</w:t>
            </w:r>
            <w:proofErr w:type="spellEnd"/>
            <w:r w:rsidRPr="003E21C6">
              <w:rPr>
                <w:rFonts w:eastAsia="Times New Roman" w:cstheme="minorHAnsi"/>
                <w:color w:val="000000"/>
                <w:szCs w:val="17"/>
                <w:lang w:val="nl-NL"/>
              </w:rPr>
              <w:t xml:space="preserve">, </w:t>
            </w:r>
            <w:proofErr w:type="spellStart"/>
            <w:r w:rsidRPr="003E21C6">
              <w:rPr>
                <w:rFonts w:eastAsia="Times New Roman" w:cstheme="minorHAnsi"/>
                <w:color w:val="000000"/>
                <w:szCs w:val="17"/>
                <w:lang w:val="nl-NL"/>
              </w:rPr>
              <w:t>Römkens</w:t>
            </w:r>
            <w:proofErr w:type="spellEnd"/>
            <w:r w:rsidRPr="003E21C6">
              <w:rPr>
                <w:rFonts w:eastAsia="Times New Roman" w:cstheme="minorHAnsi"/>
                <w:color w:val="000000"/>
                <w:szCs w:val="17"/>
                <w:lang w:val="nl-NL"/>
              </w:rPr>
              <w:t xml:space="preserve"> en Rietra, 2008). Tussen 2008 en 2017 is sprake van </w:t>
            </w:r>
            <w:r w:rsidRPr="003E21C6">
              <w:rPr>
                <w:rFonts w:eastAsia="Times New Roman" w:cstheme="minorHAnsi"/>
                <w:color w:val="000000"/>
                <w:szCs w:val="17"/>
                <w:lang w:val="nl-NL"/>
              </w:rPr>
              <w:lastRenderedPageBreak/>
              <w:t>gelijkblijvende of licht dalende gehalten (Klein en Roskam, 2018).</w:t>
            </w:r>
          </w:p>
          <w:p w14:paraId="550D9D14" w14:textId="38B5CDF0" w:rsidR="00AC3033" w:rsidRPr="003E21C6" w:rsidRDefault="00AC3033" w:rsidP="003E21C6">
            <w:pPr>
              <w:spacing w:after="0" w:line="288" w:lineRule="auto"/>
              <w:rPr>
                <w:rFonts w:eastAsia="Times New Roman" w:cs="Calibri"/>
                <w:color w:val="000000"/>
                <w:szCs w:val="17"/>
                <w:lang w:val="nl-NL"/>
              </w:rPr>
            </w:pPr>
            <w:r w:rsidRPr="003E21C6">
              <w:rPr>
                <w:rFonts w:cstheme="minorHAnsi"/>
                <w:szCs w:val="17"/>
                <w:lang w:val="nl-NL"/>
              </w:rPr>
              <w:t>Het zinkgehalte in varkensmest is hoog (gemiddeld rond 1000 mg/kg) en ook ruim hoger dan in rundveemest (200 mg/kg) en vleeskuikenmest (350 mg/kg; Klein en Roskam, 2018). Tussen 1996 en 2008 is het zinkgehalte in varkensmest bijna verdubbeld. Tussen 2008 en 2017 is het zinkgehalte in de mest ongeveer gelijk gebleven.</w:t>
            </w:r>
          </w:p>
        </w:tc>
      </w:tr>
      <w:tr w:rsidR="00AC3033" w:rsidRPr="00AC3033" w14:paraId="29BD8521" w14:textId="23340125" w:rsidTr="004A6B18">
        <w:trPr>
          <w:trHeight w:val="288"/>
        </w:trPr>
        <w:tc>
          <w:tcPr>
            <w:tcW w:w="4536" w:type="dxa"/>
            <w:shd w:val="clear" w:color="auto" w:fill="auto"/>
            <w:noWrap/>
            <w:hideMark/>
          </w:tcPr>
          <w:p w14:paraId="6126D4C5" w14:textId="39870360"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lastRenderedPageBreak/>
              <w:t>Wat bedoelen we met voldoende dierlijke mest inbreng (meerjarig)?</w:t>
            </w:r>
          </w:p>
        </w:tc>
        <w:tc>
          <w:tcPr>
            <w:tcW w:w="5165" w:type="dxa"/>
          </w:tcPr>
          <w:p w14:paraId="1D1CB878" w14:textId="021C3CC7" w:rsidR="00AC3033" w:rsidRPr="003E21C6" w:rsidRDefault="00AC3033" w:rsidP="003E21C6">
            <w:pPr>
              <w:spacing w:after="0" w:line="288" w:lineRule="auto"/>
              <w:rPr>
                <w:rFonts w:eastAsia="Times New Roman" w:cs="Calibri"/>
                <w:color w:val="000000"/>
                <w:szCs w:val="17"/>
                <w:lang w:val="nl-NL"/>
              </w:rPr>
            </w:pPr>
            <w:r w:rsidRPr="003E21C6">
              <w:rPr>
                <w:rFonts w:eastAsia="Times New Roman" w:cstheme="minorHAnsi"/>
                <w:color w:val="000000"/>
                <w:szCs w:val="17"/>
                <w:lang w:val="nl-NL"/>
              </w:rPr>
              <w:t>Drijfmestgiften binnen gebruiksnorm.</w:t>
            </w:r>
          </w:p>
        </w:tc>
      </w:tr>
      <w:tr w:rsidR="00AC3033" w:rsidRPr="004A6B18" w14:paraId="4AC07645" w14:textId="2C4BD003" w:rsidTr="004A6B18">
        <w:trPr>
          <w:trHeight w:val="288"/>
        </w:trPr>
        <w:tc>
          <w:tcPr>
            <w:tcW w:w="4536" w:type="dxa"/>
            <w:shd w:val="clear" w:color="auto" w:fill="auto"/>
            <w:noWrap/>
            <w:hideMark/>
          </w:tcPr>
          <w:p w14:paraId="0CE1BA9B" w14:textId="4D8F96A4"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Zijn er ook adviezen voor sporenelementen die in te hoge gehalten aanwezig kunnen zijn? Gevoeligheid hangt dan vaak ook samen met pH e.d.?</w:t>
            </w:r>
          </w:p>
        </w:tc>
        <w:tc>
          <w:tcPr>
            <w:tcW w:w="5165" w:type="dxa"/>
          </w:tcPr>
          <w:p w14:paraId="7377E026" w14:textId="2DC87159" w:rsidR="00AC3033" w:rsidRPr="003E21C6" w:rsidRDefault="00AC3033" w:rsidP="003E21C6">
            <w:pPr>
              <w:spacing w:after="0" w:line="288" w:lineRule="auto"/>
              <w:rPr>
                <w:rFonts w:eastAsia="Times New Roman" w:cs="Calibri"/>
                <w:color w:val="000000"/>
                <w:szCs w:val="17"/>
                <w:lang w:val="nl-NL"/>
              </w:rPr>
            </w:pPr>
            <w:r w:rsidRPr="003E21C6">
              <w:rPr>
                <w:rFonts w:eastAsia="Times New Roman" w:cstheme="minorHAnsi"/>
                <w:color w:val="000000"/>
                <w:szCs w:val="17"/>
                <w:lang w:val="nl-NL"/>
              </w:rPr>
              <w:t xml:space="preserve">Deze adviezen zijn er (nog) niet. Voor mangaan en borium zou dit zeker meegenomen kunnen worden. Voor borium wordt wel gesteld dat de gift niet hoger moet zijn dan het advies om toxiciteit te voorkomen. Mangaan kan te hoog worden door langdurig natte omstandigheden waar de bodem zuurstofloos wordt. </w:t>
            </w:r>
          </w:p>
        </w:tc>
      </w:tr>
      <w:tr w:rsidR="00AC3033" w:rsidRPr="004A6B18" w14:paraId="37CADADD" w14:textId="58DF0292" w:rsidTr="004A6B18">
        <w:trPr>
          <w:trHeight w:val="288"/>
        </w:trPr>
        <w:tc>
          <w:tcPr>
            <w:tcW w:w="4536" w:type="dxa"/>
            <w:shd w:val="clear" w:color="auto" w:fill="auto"/>
            <w:noWrap/>
            <w:hideMark/>
          </w:tcPr>
          <w:p w14:paraId="54861B1C" w14:textId="2E28AFBE"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Wat zijn de verschijnselen van boriumtekort en andere tekorten van sporenelementen?</w:t>
            </w:r>
          </w:p>
        </w:tc>
        <w:tc>
          <w:tcPr>
            <w:tcW w:w="5165" w:type="dxa"/>
          </w:tcPr>
          <w:p w14:paraId="7E72831C" w14:textId="1035B547" w:rsidR="00AC3033" w:rsidRPr="003E21C6" w:rsidRDefault="004A6B18" w:rsidP="003E21C6">
            <w:pPr>
              <w:spacing w:after="0" w:line="288" w:lineRule="auto"/>
              <w:rPr>
                <w:rFonts w:eastAsia="Times New Roman" w:cs="Calibri"/>
                <w:color w:val="000000"/>
                <w:szCs w:val="17"/>
                <w:lang w:val="nl-NL"/>
              </w:rPr>
            </w:pPr>
            <w:r w:rsidRPr="004A6B18">
              <w:rPr>
                <w:rFonts w:eastAsia="Times New Roman" w:cstheme="minorHAnsi"/>
                <w:color w:val="000000"/>
                <w:szCs w:val="17"/>
                <w:lang w:val="nl-NL"/>
              </w:rPr>
              <w:t>Veel symptomen zijn te vinden in de beeldenbank van Groenkennisnet: https://wiki.groenkennisnet.nl/display/BEEL/Beeldenbank</w:t>
            </w:r>
          </w:p>
        </w:tc>
      </w:tr>
      <w:tr w:rsidR="00AC3033" w:rsidRPr="004A6B18" w14:paraId="67B08247" w14:textId="0DCFD286" w:rsidTr="004A6B18">
        <w:trPr>
          <w:trHeight w:val="288"/>
        </w:trPr>
        <w:tc>
          <w:tcPr>
            <w:tcW w:w="4536" w:type="dxa"/>
            <w:shd w:val="clear" w:color="auto" w:fill="auto"/>
            <w:noWrap/>
            <w:hideMark/>
          </w:tcPr>
          <w:p w14:paraId="091E3A55" w14:textId="366EBA86"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Ik merk dat jullie heel erg veel uitgaan van zandgronden met lage pH en de mogelijkheid om te kunnen beregenen. Op de noordelijke en zuidwestelijke kleigronden geldt wat anders. Laat daar jullie licht ook even op schijnen.</w:t>
            </w:r>
          </w:p>
        </w:tc>
        <w:tc>
          <w:tcPr>
            <w:tcW w:w="5165" w:type="dxa"/>
          </w:tcPr>
          <w:p w14:paraId="78CC197F" w14:textId="1A824D71" w:rsidR="00AC3033" w:rsidRPr="003E21C6" w:rsidRDefault="00AC3033" w:rsidP="003E21C6">
            <w:pPr>
              <w:spacing w:after="0" w:line="288" w:lineRule="auto"/>
              <w:rPr>
                <w:rFonts w:eastAsia="Times New Roman" w:cs="Calibri"/>
                <w:color w:val="000000"/>
                <w:szCs w:val="17"/>
                <w:lang w:val="nl-NL"/>
              </w:rPr>
            </w:pPr>
            <w:r w:rsidRPr="003E21C6">
              <w:rPr>
                <w:rFonts w:eastAsia="Times New Roman" w:cstheme="minorHAnsi"/>
                <w:color w:val="000000"/>
                <w:szCs w:val="17"/>
                <w:lang w:val="nl-NL"/>
              </w:rPr>
              <w:t xml:space="preserve">Op de kleigronden is niet de hoeveelheid aan micronutriënten maar de beschikbaarheid van belang. Ondanks dat er genoeg in de bodem aanwezig is kan een gebrek optreden op met name kalkrijke kleigronden. Goed volgen van het gewas en aanvoer met gewasbespuiting is dan het advies. </w:t>
            </w:r>
          </w:p>
        </w:tc>
      </w:tr>
      <w:tr w:rsidR="004A6B18" w:rsidRPr="002B69AB" w14:paraId="2BFFE79F" w14:textId="48FB0D87" w:rsidTr="004A6B18">
        <w:trPr>
          <w:trHeight w:val="288"/>
        </w:trPr>
        <w:tc>
          <w:tcPr>
            <w:tcW w:w="4536" w:type="dxa"/>
            <w:shd w:val="clear" w:color="auto" w:fill="auto"/>
            <w:noWrap/>
            <w:hideMark/>
          </w:tcPr>
          <w:p w14:paraId="7982DA5C" w14:textId="6906468B" w:rsidR="004A6B18" w:rsidRPr="003E21C6" w:rsidRDefault="004A6B18" w:rsidP="004A6B18">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Kun je pH voldoende omhoog brengen met eierschalenkalk</w:t>
            </w:r>
          </w:p>
        </w:tc>
        <w:tc>
          <w:tcPr>
            <w:tcW w:w="5165" w:type="dxa"/>
          </w:tcPr>
          <w:p w14:paraId="6242DF90" w14:textId="5F514A40" w:rsidR="004A6B18" w:rsidRPr="003E21C6" w:rsidRDefault="004A6B18" w:rsidP="004A6B18">
            <w:pPr>
              <w:spacing w:after="0" w:line="288" w:lineRule="auto"/>
              <w:rPr>
                <w:rFonts w:eastAsia="Times New Roman" w:cs="Calibri"/>
                <w:color w:val="000000"/>
                <w:szCs w:val="17"/>
              </w:rPr>
            </w:pPr>
            <w:r w:rsidRPr="004A6B18">
              <w:rPr>
                <w:lang w:val="nl-NL"/>
              </w:rPr>
              <w:t xml:space="preserve">Verhogen van de pH op korte termijn lukt niet goed met eierschalen omdat het vrij traag werkt. </w:t>
            </w:r>
            <w:r w:rsidRPr="008E7395">
              <w:t xml:space="preserve">Het </w:t>
            </w:r>
            <w:proofErr w:type="spellStart"/>
            <w:r w:rsidRPr="008E7395">
              <w:t>kan</w:t>
            </w:r>
            <w:proofErr w:type="spellEnd"/>
            <w:r w:rsidRPr="008E7395">
              <w:t xml:space="preserve"> </w:t>
            </w:r>
            <w:proofErr w:type="spellStart"/>
            <w:r w:rsidRPr="008E7395">
              <w:t>wel</w:t>
            </w:r>
            <w:proofErr w:type="spellEnd"/>
            <w:r w:rsidRPr="008E7395">
              <w:t xml:space="preserve"> </w:t>
            </w:r>
            <w:proofErr w:type="spellStart"/>
            <w:r w:rsidRPr="008E7395">
              <w:t>gebruikt</w:t>
            </w:r>
            <w:proofErr w:type="spellEnd"/>
            <w:r w:rsidRPr="008E7395">
              <w:t xml:space="preserve"> </w:t>
            </w:r>
            <w:proofErr w:type="spellStart"/>
            <w:r w:rsidRPr="008E7395">
              <w:t>worden</w:t>
            </w:r>
            <w:proofErr w:type="spellEnd"/>
            <w:r w:rsidRPr="008E7395">
              <w:t xml:space="preserve"> voor </w:t>
            </w:r>
            <w:proofErr w:type="spellStart"/>
            <w:r w:rsidRPr="008E7395">
              <w:t>onderhoudsbekalking</w:t>
            </w:r>
            <w:proofErr w:type="spellEnd"/>
          </w:p>
        </w:tc>
      </w:tr>
      <w:tr w:rsidR="004A6B18" w:rsidRPr="004A6B18" w14:paraId="3785CCB1" w14:textId="3A878A41" w:rsidTr="004A6B18">
        <w:trPr>
          <w:trHeight w:val="288"/>
        </w:trPr>
        <w:tc>
          <w:tcPr>
            <w:tcW w:w="4536" w:type="dxa"/>
            <w:shd w:val="clear" w:color="auto" w:fill="auto"/>
            <w:noWrap/>
            <w:hideMark/>
          </w:tcPr>
          <w:p w14:paraId="13657D54" w14:textId="3CDFB65D" w:rsidR="004A6B18" w:rsidRPr="003E21C6" w:rsidRDefault="004A6B18" w:rsidP="004A6B18">
            <w:pPr>
              <w:pStyle w:val="ListParagraph"/>
              <w:numPr>
                <w:ilvl w:val="0"/>
                <w:numId w:val="1"/>
              </w:numPr>
              <w:spacing w:after="0" w:line="288" w:lineRule="auto"/>
              <w:rPr>
                <w:rFonts w:eastAsia="Times New Roman" w:cs="Calibri"/>
                <w:color w:val="000000"/>
                <w:szCs w:val="17"/>
                <w:lang w:val="nl-NL"/>
              </w:rPr>
            </w:pPr>
            <w:r>
              <w:rPr>
                <w:rFonts w:eastAsia="Times New Roman" w:cstheme="minorHAnsi"/>
                <w:color w:val="000000"/>
                <w:szCs w:val="17"/>
                <w:lang w:val="nl-NL"/>
              </w:rPr>
              <w:t>I</w:t>
            </w:r>
            <w:r w:rsidRPr="003E21C6">
              <w:rPr>
                <w:rFonts w:eastAsia="Times New Roman" w:cstheme="minorHAnsi"/>
                <w:color w:val="000000"/>
                <w:szCs w:val="17"/>
                <w:lang w:val="nl-NL"/>
              </w:rPr>
              <w:t xml:space="preserve">s er ook gekeken naar de </w:t>
            </w:r>
            <w:r>
              <w:rPr>
                <w:rFonts w:eastAsia="Times New Roman" w:cstheme="minorHAnsi"/>
                <w:color w:val="000000"/>
                <w:szCs w:val="17"/>
                <w:lang w:val="nl-NL"/>
              </w:rPr>
              <w:t>nutriënten</w:t>
            </w:r>
            <w:r w:rsidRPr="003E21C6">
              <w:rPr>
                <w:rFonts w:eastAsia="Times New Roman" w:cstheme="minorHAnsi"/>
                <w:color w:val="000000"/>
                <w:szCs w:val="17"/>
                <w:lang w:val="nl-NL"/>
              </w:rPr>
              <w:t xml:space="preserve">inhoud van de eindproducten? </w:t>
            </w:r>
          </w:p>
        </w:tc>
        <w:tc>
          <w:tcPr>
            <w:tcW w:w="5165" w:type="dxa"/>
          </w:tcPr>
          <w:p w14:paraId="7CCFAB83" w14:textId="134CD95A" w:rsidR="004A6B18" w:rsidRPr="003E21C6" w:rsidRDefault="004A6B18" w:rsidP="004A6B18">
            <w:pPr>
              <w:spacing w:after="0" w:line="288" w:lineRule="auto"/>
              <w:rPr>
                <w:rFonts w:eastAsia="Times New Roman" w:cs="Calibri"/>
                <w:color w:val="000000"/>
                <w:szCs w:val="17"/>
                <w:highlight w:val="yellow"/>
                <w:lang w:val="nl-NL"/>
              </w:rPr>
            </w:pPr>
            <w:r w:rsidRPr="004A6B18">
              <w:rPr>
                <w:lang w:val="nl-NL"/>
              </w:rPr>
              <w:t>We hebben in dit project niet gekeken naar gehaltes in gewassen. In een nieuw projectvoorstel willen we dit wel gaan doen en balansen voor sporenelementen in beeld brengen.</w:t>
            </w:r>
          </w:p>
        </w:tc>
      </w:tr>
      <w:tr w:rsidR="004A6B18" w:rsidRPr="004A6B18" w14:paraId="64CD7CCD" w14:textId="45F3C0DE" w:rsidTr="004A6B18">
        <w:trPr>
          <w:trHeight w:val="288"/>
        </w:trPr>
        <w:tc>
          <w:tcPr>
            <w:tcW w:w="4536" w:type="dxa"/>
            <w:shd w:val="clear" w:color="auto" w:fill="auto"/>
            <w:noWrap/>
            <w:hideMark/>
          </w:tcPr>
          <w:p w14:paraId="230A7F97" w14:textId="245C00A1" w:rsidR="004A6B18" w:rsidRPr="003E21C6" w:rsidRDefault="004A6B18" w:rsidP="004A6B18">
            <w:pPr>
              <w:pStyle w:val="ListParagraph"/>
              <w:numPr>
                <w:ilvl w:val="0"/>
                <w:numId w:val="1"/>
              </w:numPr>
              <w:spacing w:after="0" w:line="288" w:lineRule="auto"/>
              <w:rPr>
                <w:rFonts w:eastAsia="Times New Roman" w:cs="Calibri"/>
                <w:color w:val="000000"/>
                <w:szCs w:val="17"/>
                <w:lang w:val="nl-NL"/>
              </w:rPr>
            </w:pPr>
            <w:r w:rsidRPr="004A6B18">
              <w:rPr>
                <w:rFonts w:eastAsia="Times New Roman" w:cstheme="minorHAnsi"/>
                <w:color w:val="000000"/>
                <w:szCs w:val="17"/>
                <w:lang w:val="nl-NL"/>
              </w:rPr>
              <w:t>Welk ras aardappelen is in de proef gebruikt?</w:t>
            </w:r>
          </w:p>
        </w:tc>
        <w:tc>
          <w:tcPr>
            <w:tcW w:w="5165" w:type="dxa"/>
          </w:tcPr>
          <w:p w14:paraId="333ADD4A" w14:textId="453757EA" w:rsidR="004A6B18" w:rsidRPr="003E21C6" w:rsidRDefault="004A6B18" w:rsidP="004A6B18">
            <w:pPr>
              <w:spacing w:after="0" w:line="288" w:lineRule="auto"/>
              <w:rPr>
                <w:rFonts w:eastAsia="Times New Roman" w:cs="Calibri"/>
                <w:color w:val="000000"/>
                <w:szCs w:val="17"/>
                <w:highlight w:val="yellow"/>
                <w:lang w:val="nl-NL"/>
              </w:rPr>
            </w:pPr>
            <w:r w:rsidRPr="004A6B18">
              <w:rPr>
                <w:lang w:val="nl-NL"/>
              </w:rPr>
              <w:t xml:space="preserve">De proef is uitgevoerd in het ras </w:t>
            </w:r>
            <w:proofErr w:type="spellStart"/>
            <w:r w:rsidRPr="004A6B18">
              <w:rPr>
                <w:lang w:val="nl-NL"/>
              </w:rPr>
              <w:t>Agria</w:t>
            </w:r>
            <w:proofErr w:type="spellEnd"/>
          </w:p>
        </w:tc>
      </w:tr>
      <w:tr w:rsidR="00AC3033" w:rsidRPr="004A6B18" w14:paraId="4FC031A1" w14:textId="74483526" w:rsidTr="004A6B18">
        <w:trPr>
          <w:trHeight w:val="288"/>
        </w:trPr>
        <w:tc>
          <w:tcPr>
            <w:tcW w:w="4536" w:type="dxa"/>
            <w:shd w:val="clear" w:color="auto" w:fill="auto"/>
            <w:noWrap/>
            <w:hideMark/>
          </w:tcPr>
          <w:p w14:paraId="3A39A01C" w14:textId="5C17A3E0"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 xml:space="preserve">Mangaan: ik denk dat niet alleen kwestie van opbrengst is maar ook van plantweerstand tegen </w:t>
            </w:r>
            <w:r w:rsidR="004A6B18">
              <w:rPr>
                <w:rFonts w:eastAsia="Times New Roman" w:cstheme="minorHAnsi"/>
                <w:color w:val="000000"/>
                <w:szCs w:val="17"/>
                <w:lang w:val="nl-NL"/>
              </w:rPr>
              <w:t>bijvoorbeeld</w:t>
            </w:r>
            <w:r w:rsidRPr="003E21C6">
              <w:rPr>
                <w:rFonts w:eastAsia="Times New Roman" w:cstheme="minorHAnsi"/>
                <w:color w:val="000000"/>
                <w:szCs w:val="17"/>
                <w:lang w:val="nl-NL"/>
              </w:rPr>
              <w:t xml:space="preserve"> </w:t>
            </w:r>
            <w:proofErr w:type="spellStart"/>
            <w:r w:rsidR="004A6B18">
              <w:rPr>
                <w:rFonts w:eastAsia="Times New Roman" w:cstheme="minorHAnsi"/>
                <w:color w:val="000000"/>
                <w:szCs w:val="17"/>
                <w:lang w:val="nl-NL"/>
              </w:rPr>
              <w:t>A</w:t>
            </w:r>
            <w:r w:rsidRPr="003E21C6">
              <w:rPr>
                <w:rFonts w:eastAsia="Times New Roman" w:cstheme="minorHAnsi"/>
                <w:color w:val="000000"/>
                <w:szCs w:val="17"/>
                <w:lang w:val="nl-NL"/>
              </w:rPr>
              <w:t>lternaria</w:t>
            </w:r>
            <w:proofErr w:type="spellEnd"/>
            <w:r w:rsidRPr="003E21C6">
              <w:rPr>
                <w:rFonts w:eastAsia="Times New Roman" w:cstheme="minorHAnsi"/>
                <w:color w:val="000000"/>
                <w:szCs w:val="17"/>
                <w:lang w:val="nl-NL"/>
              </w:rPr>
              <w:t>.</w:t>
            </w:r>
          </w:p>
        </w:tc>
        <w:tc>
          <w:tcPr>
            <w:tcW w:w="5165" w:type="dxa"/>
          </w:tcPr>
          <w:p w14:paraId="112BE7C5" w14:textId="11F6B22D" w:rsidR="00AC3033" w:rsidRPr="003E21C6" w:rsidRDefault="00AC3033" w:rsidP="003E21C6">
            <w:pPr>
              <w:spacing w:after="0" w:line="288" w:lineRule="auto"/>
              <w:rPr>
                <w:rFonts w:eastAsia="Times New Roman" w:cs="Calibri"/>
                <w:color w:val="000000"/>
                <w:szCs w:val="17"/>
                <w:lang w:val="nl-NL"/>
              </w:rPr>
            </w:pPr>
            <w:r w:rsidRPr="003E21C6">
              <w:rPr>
                <w:rFonts w:eastAsia="Times New Roman" w:cstheme="minorHAnsi"/>
                <w:color w:val="000000"/>
                <w:szCs w:val="17"/>
                <w:lang w:val="nl-NL"/>
              </w:rPr>
              <w:t>Klopt. Sporenelementen hebben een belangrijke functie in de weerbaarheid van gewassen tegen stres omstandigheden. Volgend jaar vind</w:t>
            </w:r>
            <w:r w:rsidR="004A6B18">
              <w:rPr>
                <w:rFonts w:eastAsia="Times New Roman" w:cstheme="minorHAnsi"/>
                <w:color w:val="000000"/>
                <w:szCs w:val="17"/>
                <w:lang w:val="nl-NL"/>
              </w:rPr>
              <w:t>t</w:t>
            </w:r>
            <w:r w:rsidRPr="003E21C6">
              <w:rPr>
                <w:rFonts w:eastAsia="Times New Roman" w:cstheme="minorHAnsi"/>
                <w:color w:val="000000"/>
                <w:szCs w:val="17"/>
                <w:lang w:val="nl-NL"/>
              </w:rPr>
              <w:t xml:space="preserve"> een literatuurstudie plaats naar effecten van bemesting op ziekten en plagen.</w:t>
            </w:r>
          </w:p>
        </w:tc>
      </w:tr>
      <w:tr w:rsidR="00AC3033" w:rsidRPr="004A6B18" w14:paraId="08135808" w14:textId="5C6738DF" w:rsidTr="004A6B18">
        <w:trPr>
          <w:trHeight w:val="288"/>
        </w:trPr>
        <w:tc>
          <w:tcPr>
            <w:tcW w:w="4536" w:type="dxa"/>
            <w:shd w:val="clear" w:color="auto" w:fill="auto"/>
            <w:noWrap/>
            <w:hideMark/>
          </w:tcPr>
          <w:p w14:paraId="1B3CD711" w14:textId="61192444"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Hoe wordt er gekeken naar de verschillen in de nutriëntverhouding binnen een perceel?</w:t>
            </w:r>
          </w:p>
        </w:tc>
        <w:tc>
          <w:tcPr>
            <w:tcW w:w="5165" w:type="dxa"/>
          </w:tcPr>
          <w:p w14:paraId="7EFDA7B6" w14:textId="1C911E65" w:rsidR="00AC3033" w:rsidRPr="003E21C6" w:rsidRDefault="00AC3033" w:rsidP="003E21C6">
            <w:pPr>
              <w:spacing w:after="0" w:line="288" w:lineRule="auto"/>
              <w:rPr>
                <w:rFonts w:eastAsia="Times New Roman" w:cs="Calibri"/>
                <w:color w:val="000000"/>
                <w:szCs w:val="17"/>
                <w:lang w:val="nl-NL"/>
              </w:rPr>
            </w:pPr>
            <w:r w:rsidRPr="003E21C6">
              <w:rPr>
                <w:rFonts w:eastAsia="Times New Roman" w:cstheme="minorHAnsi"/>
                <w:color w:val="000000"/>
                <w:szCs w:val="17"/>
                <w:lang w:val="nl-NL"/>
              </w:rPr>
              <w:t xml:space="preserve">In de gangbare praktijk wordt een mengmonster per perceel genomen dat representatief is voor het perceel. Uiteraard kunnen meer monsters worden genomen. Dit kost meer geld en is alleen zinvol als daar in het management ook de apparatuur is om met deze verschillen om te gaan. </w:t>
            </w:r>
          </w:p>
        </w:tc>
      </w:tr>
      <w:tr w:rsidR="00AC3033" w:rsidRPr="004A6B18" w14:paraId="48EC8AD2" w14:textId="6417F61D" w:rsidTr="004A6B18">
        <w:trPr>
          <w:trHeight w:val="288"/>
        </w:trPr>
        <w:tc>
          <w:tcPr>
            <w:tcW w:w="4536" w:type="dxa"/>
            <w:shd w:val="clear" w:color="auto" w:fill="auto"/>
            <w:noWrap/>
            <w:hideMark/>
          </w:tcPr>
          <w:p w14:paraId="6924EEDD" w14:textId="0B7A533C" w:rsidR="00AC3033" w:rsidRPr="003E21C6" w:rsidRDefault="00AC3033" w:rsidP="003E21C6">
            <w:pPr>
              <w:pStyle w:val="ListParagraph"/>
              <w:numPr>
                <w:ilvl w:val="0"/>
                <w:numId w:val="1"/>
              </w:numPr>
              <w:spacing w:after="0" w:line="288" w:lineRule="auto"/>
              <w:rPr>
                <w:rFonts w:eastAsia="Times New Roman" w:cs="Calibri"/>
                <w:color w:val="000000"/>
                <w:szCs w:val="17"/>
                <w:lang w:val="nl-NL"/>
              </w:rPr>
            </w:pPr>
            <w:r w:rsidRPr="003E21C6">
              <w:rPr>
                <w:rFonts w:eastAsia="Times New Roman" w:cstheme="minorHAnsi"/>
                <w:color w:val="000000"/>
                <w:szCs w:val="17"/>
                <w:lang w:val="nl-NL"/>
              </w:rPr>
              <w:t>Kan ik met veel compost ook nog genoeg spoorelementen aanvoeren</w:t>
            </w:r>
          </w:p>
        </w:tc>
        <w:tc>
          <w:tcPr>
            <w:tcW w:w="5165" w:type="dxa"/>
          </w:tcPr>
          <w:p w14:paraId="0649A043" w14:textId="4D7C17A9" w:rsidR="00AC3033" w:rsidRPr="003E21C6" w:rsidRDefault="004A6B18" w:rsidP="003E21C6">
            <w:pPr>
              <w:spacing w:after="0" w:line="288" w:lineRule="auto"/>
              <w:rPr>
                <w:rFonts w:eastAsia="Times New Roman" w:cs="Calibri"/>
                <w:color w:val="000000"/>
                <w:szCs w:val="17"/>
                <w:highlight w:val="yellow"/>
                <w:lang w:val="nl-NL"/>
              </w:rPr>
            </w:pPr>
            <w:r w:rsidRPr="004A6B18">
              <w:rPr>
                <w:rFonts w:eastAsia="Times New Roman" w:cstheme="minorHAnsi"/>
                <w:color w:val="000000"/>
                <w:szCs w:val="17"/>
                <w:lang w:val="nl-NL"/>
              </w:rPr>
              <w:t>Compost is ook een vorm van organische mest, ook hiermee worden sporenelementen aangevoerd. Gehaltes zullen afhangen van het uitgangsmateriaal. Om dit moment hebben we geen cijfers van gehaltes aan sporenelementen in compostsoorten</w:t>
            </w:r>
          </w:p>
        </w:tc>
      </w:tr>
    </w:tbl>
    <w:p w14:paraId="07D13E91" w14:textId="524C6760" w:rsidR="00625841" w:rsidRPr="00AC3033" w:rsidRDefault="00625841">
      <w:pPr>
        <w:rPr>
          <w:lang w:val="nl-NL"/>
        </w:rPr>
      </w:pPr>
    </w:p>
    <w:p w14:paraId="7CA2926B" w14:textId="5C914F89" w:rsidR="00625841" w:rsidRPr="00625841" w:rsidRDefault="00625841" w:rsidP="00625841">
      <w:pPr>
        <w:pStyle w:val="Heading2"/>
        <w:rPr>
          <w:lang w:val="nl-NL"/>
        </w:rPr>
      </w:pPr>
      <w:r w:rsidRPr="00625841">
        <w:rPr>
          <w:lang w:val="nl-NL"/>
        </w:rPr>
        <w:lastRenderedPageBreak/>
        <w:t>Presentatie Interacties tussen nutriënten e</w:t>
      </w:r>
      <w:r>
        <w:rPr>
          <w:lang w:val="nl-NL"/>
        </w:rPr>
        <w:t>n effect op opbrengst en kwaliteit</w:t>
      </w:r>
    </w:p>
    <w:p w14:paraId="5826A1A5" w14:textId="031CA2EA" w:rsidR="00625841" w:rsidRPr="00625841" w:rsidRDefault="00625841" w:rsidP="00625841">
      <w:pPr>
        <w:rPr>
          <w:lang w:val="nl-NL"/>
        </w:rPr>
      </w:pPr>
      <w:r w:rsidRPr="00625841">
        <w:rPr>
          <w:lang w:val="nl-NL"/>
        </w:rPr>
        <w:t>Wim Bussink</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78"/>
      </w:tblGrid>
      <w:tr w:rsidR="00625841" w:rsidRPr="002B69AB" w14:paraId="25857983" w14:textId="77777777" w:rsidTr="00864D70">
        <w:trPr>
          <w:trHeight w:val="288"/>
          <w:tblHeader/>
        </w:trPr>
        <w:tc>
          <w:tcPr>
            <w:tcW w:w="4536" w:type="dxa"/>
            <w:shd w:val="clear" w:color="auto" w:fill="auto"/>
            <w:noWrap/>
          </w:tcPr>
          <w:p w14:paraId="6A9AFA60" w14:textId="77777777" w:rsidR="00625841" w:rsidRPr="003E21C6" w:rsidRDefault="00625841" w:rsidP="003E21C6">
            <w:pPr>
              <w:spacing w:after="0" w:line="288" w:lineRule="auto"/>
              <w:rPr>
                <w:rFonts w:eastAsia="Times New Roman" w:cs="Calibri"/>
                <w:b/>
                <w:bCs/>
                <w:color w:val="000000"/>
                <w:szCs w:val="17"/>
                <w:lang w:val="nl-NL"/>
              </w:rPr>
            </w:pPr>
            <w:r w:rsidRPr="003E21C6">
              <w:rPr>
                <w:rFonts w:eastAsia="Times New Roman" w:cs="Calibri"/>
                <w:b/>
                <w:bCs/>
                <w:color w:val="000000"/>
                <w:szCs w:val="17"/>
                <w:lang w:val="nl-NL"/>
              </w:rPr>
              <w:t>Vraag</w:t>
            </w:r>
          </w:p>
        </w:tc>
        <w:tc>
          <w:tcPr>
            <w:tcW w:w="4978" w:type="dxa"/>
          </w:tcPr>
          <w:p w14:paraId="56841E26" w14:textId="77777777" w:rsidR="00625841" w:rsidRPr="003E21C6" w:rsidRDefault="00625841" w:rsidP="003E21C6">
            <w:pPr>
              <w:spacing w:after="0" w:line="288" w:lineRule="auto"/>
              <w:rPr>
                <w:rFonts w:eastAsia="Times New Roman" w:cs="Calibri"/>
                <w:b/>
                <w:bCs/>
                <w:color w:val="000000"/>
                <w:szCs w:val="17"/>
                <w:lang w:val="nl-NL"/>
              </w:rPr>
            </w:pPr>
            <w:r w:rsidRPr="003E21C6">
              <w:rPr>
                <w:rFonts w:eastAsia="Times New Roman" w:cs="Calibri"/>
                <w:b/>
                <w:bCs/>
                <w:color w:val="000000"/>
                <w:szCs w:val="17"/>
                <w:lang w:val="nl-NL"/>
              </w:rPr>
              <w:t>Antwoord</w:t>
            </w:r>
          </w:p>
        </w:tc>
      </w:tr>
      <w:tr w:rsidR="002B69AB" w:rsidRPr="004A1F60" w14:paraId="63C2D31E" w14:textId="4A81D8FA" w:rsidTr="00CA7D32">
        <w:trPr>
          <w:trHeight w:val="288"/>
        </w:trPr>
        <w:tc>
          <w:tcPr>
            <w:tcW w:w="4536" w:type="dxa"/>
            <w:shd w:val="clear" w:color="auto" w:fill="auto"/>
            <w:noWrap/>
            <w:hideMark/>
          </w:tcPr>
          <w:p w14:paraId="47C4CB94" w14:textId="355A5FD5" w:rsidR="002B69AB" w:rsidRPr="003E21C6" w:rsidRDefault="00CA7D32" w:rsidP="003E21C6">
            <w:pPr>
              <w:pStyle w:val="ListParagraph"/>
              <w:numPr>
                <w:ilvl w:val="0"/>
                <w:numId w:val="2"/>
              </w:numPr>
              <w:spacing w:after="0" w:line="288" w:lineRule="auto"/>
              <w:rPr>
                <w:rFonts w:eastAsia="Times New Roman" w:cs="Calibri"/>
                <w:color w:val="000000"/>
                <w:szCs w:val="17"/>
                <w:lang w:val="nl-NL"/>
              </w:rPr>
            </w:pPr>
            <w:r w:rsidRPr="003E21C6">
              <w:rPr>
                <w:rFonts w:eastAsia="Times New Roman" w:cs="Calibri"/>
                <w:color w:val="000000"/>
                <w:szCs w:val="17"/>
                <w:lang w:val="nl-NL"/>
              </w:rPr>
              <w:t>T.a.v.</w:t>
            </w:r>
            <w:r w:rsidR="002B69AB" w:rsidRPr="003E21C6">
              <w:rPr>
                <w:rFonts w:eastAsia="Times New Roman" w:cs="Calibri"/>
                <w:color w:val="000000"/>
                <w:szCs w:val="17"/>
                <w:lang w:val="nl-NL"/>
              </w:rPr>
              <w:t xml:space="preserve"> interactie: vaak wordt de positieve interactie tussen borium en calcium opname genoemd door toeleveranciers. Is dit ook zo?</w:t>
            </w:r>
          </w:p>
        </w:tc>
        <w:tc>
          <w:tcPr>
            <w:tcW w:w="4978" w:type="dxa"/>
          </w:tcPr>
          <w:p w14:paraId="273FF128" w14:textId="31D66EF8" w:rsidR="002B69AB" w:rsidRPr="003E21C6" w:rsidRDefault="00C3489E"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 xml:space="preserve">Bekalken kan leiden tot </w:t>
            </w:r>
            <w:r w:rsidR="003162E3" w:rsidRPr="003E21C6">
              <w:rPr>
                <w:rFonts w:eastAsia="Times New Roman" w:cs="Calibri"/>
                <w:color w:val="000000"/>
                <w:szCs w:val="17"/>
                <w:lang w:val="nl-NL"/>
              </w:rPr>
              <w:t>borium</w:t>
            </w:r>
            <w:r w:rsidRPr="003E21C6">
              <w:rPr>
                <w:rFonts w:eastAsia="Times New Roman" w:cs="Calibri"/>
                <w:color w:val="000000"/>
                <w:szCs w:val="17"/>
                <w:lang w:val="nl-NL"/>
              </w:rPr>
              <w:t>gebrek. B</w:t>
            </w:r>
            <w:r w:rsidR="003162E3" w:rsidRPr="003E21C6">
              <w:rPr>
                <w:rFonts w:eastAsia="Times New Roman" w:cs="Calibri"/>
                <w:color w:val="000000"/>
                <w:szCs w:val="17"/>
                <w:lang w:val="nl-NL"/>
              </w:rPr>
              <w:t>orium</w:t>
            </w:r>
            <w:r w:rsidRPr="003E21C6">
              <w:rPr>
                <w:rFonts w:eastAsia="Times New Roman" w:cs="Calibri"/>
                <w:color w:val="000000"/>
                <w:szCs w:val="17"/>
                <w:lang w:val="nl-NL"/>
              </w:rPr>
              <w:t xml:space="preserve">grondonderzoek kan het beste na </w:t>
            </w:r>
            <w:proofErr w:type="spellStart"/>
            <w:r w:rsidRPr="003E21C6">
              <w:rPr>
                <w:rFonts w:eastAsia="Times New Roman" w:cs="Calibri"/>
                <w:color w:val="000000"/>
                <w:szCs w:val="17"/>
                <w:lang w:val="nl-NL"/>
              </w:rPr>
              <w:t>bekalking</w:t>
            </w:r>
            <w:proofErr w:type="spellEnd"/>
            <w:r w:rsidRPr="003E21C6">
              <w:rPr>
                <w:rFonts w:eastAsia="Times New Roman" w:cs="Calibri"/>
                <w:color w:val="000000"/>
                <w:szCs w:val="17"/>
                <w:lang w:val="nl-NL"/>
              </w:rPr>
              <w:t xml:space="preserve"> worden uitgevoerd.</w:t>
            </w:r>
          </w:p>
          <w:p w14:paraId="6789E5AF" w14:textId="67A8A24D" w:rsidR="00710B0F" w:rsidRPr="003E21C6" w:rsidRDefault="00710B0F"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 xml:space="preserve">Dus een hoge pH onderdrukt de </w:t>
            </w:r>
            <w:r w:rsidR="003162E3" w:rsidRPr="003E21C6">
              <w:rPr>
                <w:rFonts w:eastAsia="Times New Roman" w:cs="Calibri"/>
                <w:color w:val="000000"/>
                <w:szCs w:val="17"/>
                <w:lang w:val="nl-NL"/>
              </w:rPr>
              <w:t>borium</w:t>
            </w:r>
            <w:r w:rsidRPr="003E21C6">
              <w:rPr>
                <w:rFonts w:eastAsia="Times New Roman" w:cs="Calibri"/>
                <w:color w:val="000000"/>
                <w:szCs w:val="17"/>
                <w:lang w:val="nl-NL"/>
              </w:rPr>
              <w:t>beschikbaarheid.</w:t>
            </w:r>
          </w:p>
          <w:p w14:paraId="4081CF5D" w14:textId="52ED9FD1" w:rsidR="00710B0F" w:rsidRPr="003E21C6" w:rsidRDefault="00710B0F"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 xml:space="preserve">Een interactie tussen </w:t>
            </w:r>
            <w:r w:rsidR="003162E3" w:rsidRPr="003E21C6">
              <w:rPr>
                <w:rFonts w:eastAsia="Times New Roman" w:cs="Calibri"/>
                <w:color w:val="000000"/>
                <w:szCs w:val="17"/>
                <w:lang w:val="nl-NL"/>
              </w:rPr>
              <w:t>borium</w:t>
            </w:r>
            <w:r w:rsidRPr="003E21C6">
              <w:rPr>
                <w:rFonts w:eastAsia="Times New Roman" w:cs="Calibri"/>
                <w:color w:val="000000"/>
                <w:szCs w:val="17"/>
                <w:lang w:val="nl-NL"/>
              </w:rPr>
              <w:t xml:space="preserve"> en </w:t>
            </w:r>
            <w:r w:rsidR="003162E3" w:rsidRPr="003E21C6">
              <w:rPr>
                <w:rFonts w:eastAsia="Times New Roman" w:cs="Calibri"/>
                <w:color w:val="000000"/>
                <w:szCs w:val="17"/>
                <w:lang w:val="nl-NL"/>
              </w:rPr>
              <w:t>c</w:t>
            </w:r>
            <w:r w:rsidRPr="003E21C6">
              <w:rPr>
                <w:rFonts w:eastAsia="Times New Roman" w:cs="Calibri"/>
                <w:color w:val="000000"/>
                <w:szCs w:val="17"/>
                <w:lang w:val="nl-NL"/>
              </w:rPr>
              <w:t>a</w:t>
            </w:r>
            <w:r w:rsidR="003162E3" w:rsidRPr="003E21C6">
              <w:rPr>
                <w:rFonts w:eastAsia="Times New Roman" w:cs="Calibri"/>
                <w:color w:val="000000"/>
                <w:szCs w:val="17"/>
                <w:lang w:val="nl-NL"/>
              </w:rPr>
              <w:t>lcium</w:t>
            </w:r>
            <w:r w:rsidRPr="003E21C6">
              <w:rPr>
                <w:rFonts w:eastAsia="Times New Roman" w:cs="Calibri"/>
                <w:color w:val="000000"/>
                <w:szCs w:val="17"/>
                <w:lang w:val="nl-NL"/>
              </w:rPr>
              <w:t xml:space="preserve"> is niet eenduidig. Er zijn proeven waarbij een hogere </w:t>
            </w:r>
            <w:r w:rsidR="003162E3" w:rsidRPr="003E21C6">
              <w:rPr>
                <w:rFonts w:eastAsia="Times New Roman" w:cs="Calibri"/>
                <w:color w:val="000000"/>
                <w:szCs w:val="17"/>
                <w:lang w:val="nl-NL"/>
              </w:rPr>
              <w:t>c</w:t>
            </w:r>
            <w:r w:rsidRPr="003E21C6">
              <w:rPr>
                <w:rFonts w:eastAsia="Times New Roman" w:cs="Calibri"/>
                <w:color w:val="000000"/>
                <w:szCs w:val="17"/>
                <w:lang w:val="nl-NL"/>
              </w:rPr>
              <w:t>a</w:t>
            </w:r>
            <w:r w:rsidR="003162E3" w:rsidRPr="003E21C6">
              <w:rPr>
                <w:rFonts w:eastAsia="Times New Roman" w:cs="Calibri"/>
                <w:color w:val="000000"/>
                <w:szCs w:val="17"/>
                <w:lang w:val="nl-NL"/>
              </w:rPr>
              <w:t>lcium</w:t>
            </w:r>
            <w:r w:rsidRPr="003E21C6">
              <w:rPr>
                <w:rFonts w:eastAsia="Times New Roman" w:cs="Calibri"/>
                <w:color w:val="000000"/>
                <w:szCs w:val="17"/>
                <w:lang w:val="nl-NL"/>
              </w:rPr>
              <w:t xml:space="preserve">beschikbaarheid het </w:t>
            </w:r>
            <w:r w:rsidR="003162E3" w:rsidRPr="003E21C6">
              <w:rPr>
                <w:rFonts w:eastAsia="Times New Roman" w:cs="Calibri"/>
                <w:color w:val="000000"/>
                <w:szCs w:val="17"/>
                <w:lang w:val="nl-NL"/>
              </w:rPr>
              <w:t>borium</w:t>
            </w:r>
            <w:r w:rsidRPr="003E21C6">
              <w:rPr>
                <w:rFonts w:eastAsia="Times New Roman" w:cs="Calibri"/>
                <w:color w:val="000000"/>
                <w:szCs w:val="17"/>
                <w:lang w:val="nl-NL"/>
              </w:rPr>
              <w:t>gehalte in het blad verlaagt en in de steng</w:t>
            </w:r>
            <w:r w:rsidR="004A1F60" w:rsidRPr="003E21C6">
              <w:rPr>
                <w:rFonts w:eastAsia="Times New Roman" w:cs="Calibri"/>
                <w:color w:val="000000"/>
                <w:szCs w:val="17"/>
                <w:lang w:val="nl-NL"/>
              </w:rPr>
              <w:t>el</w:t>
            </w:r>
            <w:r w:rsidRPr="003E21C6">
              <w:rPr>
                <w:rFonts w:eastAsia="Times New Roman" w:cs="Calibri"/>
                <w:color w:val="000000"/>
                <w:szCs w:val="17"/>
                <w:lang w:val="nl-NL"/>
              </w:rPr>
              <w:t xml:space="preserve"> verhoogd</w:t>
            </w:r>
            <w:r w:rsidR="004A1F60" w:rsidRPr="003E21C6">
              <w:rPr>
                <w:rFonts w:eastAsia="Times New Roman" w:cs="Calibri"/>
                <w:color w:val="000000"/>
                <w:szCs w:val="17"/>
                <w:lang w:val="nl-NL"/>
              </w:rPr>
              <w:t>.</w:t>
            </w:r>
          </w:p>
          <w:p w14:paraId="30E5BFD5" w14:textId="7B4271CA" w:rsidR="004A1F60" w:rsidRPr="003E21C6" w:rsidRDefault="004A1F60" w:rsidP="003E21C6">
            <w:pPr>
              <w:spacing w:after="0" w:line="288" w:lineRule="auto"/>
              <w:rPr>
                <w:rFonts w:eastAsia="Times New Roman" w:cs="Calibri"/>
                <w:color w:val="000000"/>
                <w:szCs w:val="17"/>
              </w:rPr>
            </w:pPr>
            <w:r w:rsidRPr="003E21C6">
              <w:rPr>
                <w:rFonts w:eastAsia="Times New Roman" w:cs="Calibri"/>
                <w:color w:val="000000"/>
                <w:szCs w:val="17"/>
                <w:lang w:val="nl-NL"/>
              </w:rPr>
              <w:t xml:space="preserve">In de plant kan een ruime </w:t>
            </w:r>
            <w:r w:rsidR="003162E3" w:rsidRPr="003E21C6">
              <w:rPr>
                <w:rFonts w:eastAsia="Times New Roman" w:cs="Calibri"/>
                <w:color w:val="000000"/>
                <w:szCs w:val="17"/>
                <w:lang w:val="nl-NL"/>
              </w:rPr>
              <w:t>c</w:t>
            </w:r>
            <w:r w:rsidRPr="003E21C6">
              <w:rPr>
                <w:rFonts w:eastAsia="Times New Roman" w:cs="Calibri"/>
                <w:color w:val="000000"/>
                <w:szCs w:val="17"/>
                <w:lang w:val="nl-NL"/>
              </w:rPr>
              <w:t>a</w:t>
            </w:r>
            <w:r w:rsidR="003162E3" w:rsidRPr="003E21C6">
              <w:rPr>
                <w:rFonts w:eastAsia="Times New Roman" w:cs="Calibri"/>
                <w:color w:val="000000"/>
                <w:szCs w:val="17"/>
                <w:lang w:val="nl-NL"/>
              </w:rPr>
              <w:t>lcium</w:t>
            </w:r>
            <w:r w:rsidRPr="003E21C6">
              <w:rPr>
                <w:rFonts w:eastAsia="Times New Roman" w:cs="Calibri"/>
                <w:color w:val="000000"/>
                <w:szCs w:val="17"/>
                <w:lang w:val="nl-NL"/>
              </w:rPr>
              <w:t xml:space="preserve">voorziening dat het risico op </w:t>
            </w:r>
            <w:r w:rsidR="003162E3" w:rsidRPr="003E21C6">
              <w:rPr>
                <w:rFonts w:eastAsia="Times New Roman" w:cs="Calibri"/>
                <w:color w:val="000000"/>
                <w:szCs w:val="17"/>
                <w:lang w:val="nl-NL"/>
              </w:rPr>
              <w:t>borium</w:t>
            </w:r>
            <w:r w:rsidR="00CA7D32" w:rsidRPr="003E21C6">
              <w:rPr>
                <w:rFonts w:eastAsia="Times New Roman" w:cs="Calibri"/>
                <w:color w:val="000000"/>
                <w:szCs w:val="17"/>
                <w:lang w:val="nl-NL"/>
              </w:rPr>
              <w:t>toxiciteit</w:t>
            </w:r>
            <w:r w:rsidRPr="003E21C6">
              <w:rPr>
                <w:rFonts w:eastAsia="Times New Roman" w:cs="Calibri"/>
                <w:color w:val="000000"/>
                <w:szCs w:val="17"/>
                <w:lang w:val="nl-NL"/>
              </w:rPr>
              <w:t xml:space="preserve"> verminderd. </w:t>
            </w:r>
            <w:r w:rsidRPr="003E21C6">
              <w:rPr>
                <w:rFonts w:eastAsia="Times New Roman" w:cs="Calibri"/>
                <w:color w:val="000000"/>
                <w:szCs w:val="17"/>
              </w:rPr>
              <w:t xml:space="preserve">Voor </w:t>
            </w:r>
            <w:proofErr w:type="spellStart"/>
            <w:r w:rsidRPr="003E21C6">
              <w:rPr>
                <w:rFonts w:eastAsia="Times New Roman" w:cs="Calibri"/>
                <w:color w:val="000000"/>
                <w:szCs w:val="17"/>
              </w:rPr>
              <w:t>meer</w:t>
            </w:r>
            <w:proofErr w:type="spellEnd"/>
            <w:r w:rsidRPr="003E21C6">
              <w:rPr>
                <w:rFonts w:eastAsia="Times New Roman" w:cs="Calibri"/>
                <w:color w:val="000000"/>
                <w:szCs w:val="17"/>
              </w:rPr>
              <w:t xml:space="preserve"> </w:t>
            </w:r>
            <w:proofErr w:type="spellStart"/>
            <w:r w:rsidRPr="003E21C6">
              <w:rPr>
                <w:rFonts w:eastAsia="Times New Roman" w:cs="Calibri"/>
                <w:color w:val="000000"/>
                <w:szCs w:val="17"/>
              </w:rPr>
              <w:t>info</w:t>
            </w:r>
            <w:r w:rsidR="00CA7D32" w:rsidRPr="003E21C6">
              <w:rPr>
                <w:rFonts w:eastAsia="Times New Roman" w:cs="Calibri"/>
                <w:color w:val="000000"/>
                <w:szCs w:val="17"/>
              </w:rPr>
              <w:t>rmatie</w:t>
            </w:r>
            <w:proofErr w:type="spellEnd"/>
            <w:r w:rsidRPr="003E21C6">
              <w:rPr>
                <w:rFonts w:eastAsia="Times New Roman" w:cs="Calibri"/>
                <w:color w:val="000000"/>
                <w:szCs w:val="17"/>
              </w:rPr>
              <w:t xml:space="preserve"> </w:t>
            </w:r>
            <w:proofErr w:type="spellStart"/>
            <w:r w:rsidRPr="003E21C6">
              <w:rPr>
                <w:rFonts w:eastAsia="Times New Roman" w:cs="Calibri"/>
                <w:color w:val="000000"/>
                <w:szCs w:val="17"/>
              </w:rPr>
              <w:t>zie</w:t>
            </w:r>
            <w:proofErr w:type="spellEnd"/>
            <w:r w:rsidRPr="003E21C6">
              <w:rPr>
                <w:rFonts w:eastAsia="Times New Roman" w:cs="Calibri"/>
                <w:color w:val="000000"/>
                <w:szCs w:val="17"/>
              </w:rPr>
              <w:t xml:space="preserve"> </w:t>
            </w:r>
            <w:proofErr w:type="spellStart"/>
            <w:r w:rsidRPr="003E21C6">
              <w:rPr>
                <w:rFonts w:eastAsia="Times New Roman" w:cs="Calibri"/>
                <w:color w:val="000000"/>
                <w:szCs w:val="17"/>
              </w:rPr>
              <w:t>bijv</w:t>
            </w:r>
            <w:proofErr w:type="spellEnd"/>
            <w:r w:rsidRPr="003E21C6">
              <w:rPr>
                <w:rFonts w:eastAsia="Times New Roman" w:cs="Calibri"/>
                <w:color w:val="000000"/>
                <w:szCs w:val="17"/>
              </w:rPr>
              <w:t>.</w:t>
            </w:r>
          </w:p>
          <w:p w14:paraId="726DDDF0" w14:textId="1F61A797" w:rsidR="004A1F60" w:rsidRPr="003E21C6" w:rsidRDefault="004A6B18" w:rsidP="003E21C6">
            <w:pPr>
              <w:spacing w:after="0" w:line="288" w:lineRule="auto"/>
              <w:rPr>
                <w:rFonts w:eastAsia="Times New Roman" w:cstheme="minorHAnsi"/>
                <w:color w:val="000000"/>
                <w:szCs w:val="17"/>
              </w:rPr>
            </w:pPr>
            <w:hyperlink r:id="rId6" w:history="1">
              <w:r w:rsidR="004A1F60" w:rsidRPr="003E21C6">
                <w:rPr>
                  <w:rStyle w:val="Hyperlink"/>
                  <w:rFonts w:cstheme="minorHAnsi"/>
                  <w:szCs w:val="17"/>
                </w:rPr>
                <w:t>Effect of Boron on the Behavior of Nutrients in Soil-Plant Systems-A Review (scialert.net)</w:t>
              </w:r>
            </w:hyperlink>
          </w:p>
        </w:tc>
      </w:tr>
      <w:tr w:rsidR="002B69AB" w:rsidRPr="004A6B18" w14:paraId="1AF6FF51" w14:textId="7BE82856" w:rsidTr="00CA7D32">
        <w:trPr>
          <w:trHeight w:val="288"/>
        </w:trPr>
        <w:tc>
          <w:tcPr>
            <w:tcW w:w="4536" w:type="dxa"/>
            <w:shd w:val="clear" w:color="auto" w:fill="auto"/>
            <w:noWrap/>
            <w:hideMark/>
          </w:tcPr>
          <w:p w14:paraId="442A0462" w14:textId="791D2808" w:rsidR="002B69AB" w:rsidRPr="003E21C6" w:rsidRDefault="00CA7D32" w:rsidP="003E21C6">
            <w:pPr>
              <w:pStyle w:val="ListParagraph"/>
              <w:numPr>
                <w:ilvl w:val="0"/>
                <w:numId w:val="2"/>
              </w:numPr>
              <w:spacing w:after="0" w:line="288" w:lineRule="auto"/>
              <w:rPr>
                <w:rFonts w:eastAsia="Times New Roman" w:cs="Calibri"/>
                <w:color w:val="000000"/>
                <w:szCs w:val="17"/>
                <w:lang w:val="nl-NL"/>
              </w:rPr>
            </w:pPr>
            <w:r w:rsidRPr="003E21C6">
              <w:rPr>
                <w:rFonts w:eastAsia="Times New Roman" w:cs="Calibri"/>
                <w:color w:val="000000"/>
                <w:szCs w:val="17"/>
                <w:lang w:val="nl-NL"/>
              </w:rPr>
              <w:t>Situatie met</w:t>
            </w:r>
            <w:r w:rsidR="003162E3" w:rsidRPr="003E21C6">
              <w:rPr>
                <w:rFonts w:eastAsia="Times New Roman" w:cs="Calibri"/>
                <w:color w:val="000000"/>
                <w:szCs w:val="17"/>
                <w:lang w:val="nl-NL"/>
              </w:rPr>
              <w:t xml:space="preserve"> kali</w:t>
            </w:r>
            <w:r w:rsidR="002B69AB" w:rsidRPr="003E21C6">
              <w:rPr>
                <w:rFonts w:eastAsia="Times New Roman" w:cs="Calibri"/>
                <w:color w:val="000000"/>
                <w:szCs w:val="17"/>
                <w:lang w:val="nl-NL"/>
              </w:rPr>
              <w:t xml:space="preserve"> </w:t>
            </w:r>
            <w:r w:rsidRPr="003E21C6">
              <w:rPr>
                <w:rFonts w:eastAsia="Times New Roman" w:cs="Calibri"/>
                <w:color w:val="000000"/>
                <w:szCs w:val="17"/>
                <w:lang w:val="nl-NL"/>
              </w:rPr>
              <w:t xml:space="preserve">is </w:t>
            </w:r>
            <w:r w:rsidR="002B69AB" w:rsidRPr="003E21C6">
              <w:rPr>
                <w:rFonts w:eastAsia="Times New Roman" w:cs="Calibri"/>
                <w:color w:val="000000"/>
                <w:szCs w:val="17"/>
                <w:lang w:val="nl-NL"/>
              </w:rPr>
              <w:t>uitgel</w:t>
            </w:r>
            <w:r w:rsidRPr="003E21C6">
              <w:rPr>
                <w:rFonts w:eastAsia="Times New Roman" w:cs="Calibri"/>
                <w:color w:val="000000"/>
                <w:szCs w:val="17"/>
                <w:lang w:val="nl-NL"/>
              </w:rPr>
              <w:t>e</w:t>
            </w:r>
            <w:r w:rsidR="002B69AB" w:rsidRPr="003E21C6">
              <w:rPr>
                <w:rFonts w:eastAsia="Times New Roman" w:cs="Calibri"/>
                <w:color w:val="000000"/>
                <w:szCs w:val="17"/>
                <w:lang w:val="nl-NL"/>
              </w:rPr>
              <w:t xml:space="preserve">gd </w:t>
            </w:r>
            <w:r w:rsidRPr="003E21C6">
              <w:rPr>
                <w:rFonts w:eastAsia="Times New Roman" w:cs="Calibri"/>
                <w:color w:val="000000"/>
                <w:szCs w:val="17"/>
                <w:lang w:val="nl-NL"/>
              </w:rPr>
              <w:t xml:space="preserve">voor </w:t>
            </w:r>
            <w:r w:rsidR="002B69AB" w:rsidRPr="003E21C6">
              <w:rPr>
                <w:rFonts w:eastAsia="Times New Roman" w:cs="Calibri"/>
                <w:color w:val="000000"/>
                <w:szCs w:val="17"/>
                <w:lang w:val="nl-NL"/>
              </w:rPr>
              <w:t>aardappel</w:t>
            </w:r>
            <w:r w:rsidRPr="003E21C6">
              <w:rPr>
                <w:rFonts w:eastAsia="Times New Roman" w:cs="Calibri"/>
                <w:color w:val="000000"/>
                <w:szCs w:val="17"/>
                <w:lang w:val="nl-NL"/>
              </w:rPr>
              <w:t>, hoe zit dit voor suikerbiet?</w:t>
            </w:r>
          </w:p>
        </w:tc>
        <w:tc>
          <w:tcPr>
            <w:tcW w:w="4978" w:type="dxa"/>
          </w:tcPr>
          <w:p w14:paraId="146057AB" w14:textId="3B6150B3" w:rsidR="002B69AB" w:rsidRPr="003E21C6" w:rsidRDefault="00C3489E"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Kali is heel belangrijk voor biet. D</w:t>
            </w:r>
            <w:r w:rsidR="0040364F" w:rsidRPr="003E21C6">
              <w:rPr>
                <w:rFonts w:eastAsia="Times New Roman" w:cs="Calibri"/>
                <w:color w:val="000000"/>
                <w:szCs w:val="17"/>
                <w:lang w:val="nl-NL"/>
              </w:rPr>
              <w:t>aar komen we in het rapport ook uitgebreid op terug</w:t>
            </w:r>
            <w:r w:rsidR="00CA7D32" w:rsidRPr="003E21C6">
              <w:rPr>
                <w:rFonts w:eastAsia="Times New Roman" w:cs="Calibri"/>
                <w:color w:val="000000"/>
                <w:szCs w:val="17"/>
                <w:lang w:val="nl-NL"/>
              </w:rPr>
              <w:t>.</w:t>
            </w:r>
          </w:p>
        </w:tc>
      </w:tr>
      <w:tr w:rsidR="002B69AB" w:rsidRPr="00C3489E" w14:paraId="2846B741" w14:textId="7E8A192F" w:rsidTr="00CA7D32">
        <w:trPr>
          <w:trHeight w:val="288"/>
        </w:trPr>
        <w:tc>
          <w:tcPr>
            <w:tcW w:w="4536" w:type="dxa"/>
            <w:shd w:val="clear" w:color="auto" w:fill="auto"/>
            <w:noWrap/>
            <w:hideMark/>
          </w:tcPr>
          <w:p w14:paraId="55974BE0" w14:textId="5D412CBE" w:rsidR="002B69AB" w:rsidRPr="003E21C6" w:rsidRDefault="002B69AB" w:rsidP="003E21C6">
            <w:pPr>
              <w:pStyle w:val="ListParagraph"/>
              <w:numPr>
                <w:ilvl w:val="0"/>
                <w:numId w:val="2"/>
              </w:numPr>
              <w:spacing w:after="0" w:line="288" w:lineRule="auto"/>
              <w:rPr>
                <w:rFonts w:eastAsia="Times New Roman" w:cs="Calibri"/>
                <w:color w:val="000000"/>
                <w:szCs w:val="17"/>
                <w:lang w:val="nl-NL"/>
              </w:rPr>
            </w:pPr>
            <w:r w:rsidRPr="003E21C6">
              <w:rPr>
                <w:rFonts w:eastAsia="Times New Roman" w:cs="Calibri"/>
                <w:color w:val="000000"/>
                <w:szCs w:val="17"/>
                <w:lang w:val="nl-NL"/>
              </w:rPr>
              <w:t xml:space="preserve">Een pH die op orde is betekent zeker niet dat de hoeveelheid beschikbare calcium goed zit! </w:t>
            </w:r>
            <w:r w:rsidR="00CA7D32" w:rsidRPr="003E21C6">
              <w:rPr>
                <w:rFonts w:eastAsia="Times New Roman" w:cs="Calibri"/>
                <w:color w:val="000000"/>
                <w:szCs w:val="17"/>
                <w:lang w:val="nl-NL"/>
              </w:rPr>
              <w:t>Het</w:t>
            </w:r>
            <w:r w:rsidRPr="003E21C6">
              <w:rPr>
                <w:rFonts w:eastAsia="Times New Roman" w:cs="Calibri"/>
                <w:color w:val="000000"/>
                <w:szCs w:val="17"/>
                <w:lang w:val="nl-NL"/>
              </w:rPr>
              <w:t xml:space="preserve"> lijkt dat de laatste jaren de bodemvoorraad van calcium goed is maar tegelijk zien we een zeer beperkte hoeveelheid beschikbare calcium. </w:t>
            </w:r>
            <w:r w:rsidR="00CA7D32" w:rsidRPr="003E21C6">
              <w:rPr>
                <w:rFonts w:eastAsia="Times New Roman" w:cs="Calibri"/>
                <w:color w:val="000000"/>
                <w:szCs w:val="17"/>
                <w:lang w:val="nl-NL"/>
              </w:rPr>
              <w:t>Ondanks</w:t>
            </w:r>
            <w:r w:rsidRPr="003E21C6">
              <w:rPr>
                <w:rFonts w:eastAsia="Times New Roman" w:cs="Calibri"/>
                <w:color w:val="000000"/>
                <w:szCs w:val="17"/>
                <w:lang w:val="nl-NL"/>
              </w:rPr>
              <w:t xml:space="preserve"> </w:t>
            </w:r>
            <w:r w:rsidR="00CA7D32" w:rsidRPr="003E21C6">
              <w:rPr>
                <w:rFonts w:eastAsia="Times New Roman" w:cs="Calibri"/>
                <w:color w:val="000000"/>
                <w:szCs w:val="17"/>
                <w:lang w:val="nl-NL"/>
              </w:rPr>
              <w:t xml:space="preserve">een </w:t>
            </w:r>
            <w:r w:rsidRPr="003E21C6">
              <w:rPr>
                <w:rFonts w:eastAsia="Times New Roman" w:cs="Calibri"/>
                <w:color w:val="000000"/>
                <w:szCs w:val="17"/>
                <w:lang w:val="nl-NL"/>
              </w:rPr>
              <w:t>goede pH van 5.8 - 6.0</w:t>
            </w:r>
            <w:r w:rsidR="00CA7D32" w:rsidRPr="003E21C6">
              <w:rPr>
                <w:rFonts w:eastAsia="Times New Roman" w:cs="Calibri"/>
                <w:color w:val="000000"/>
                <w:szCs w:val="17"/>
                <w:lang w:val="nl-NL"/>
              </w:rPr>
              <w:t>. H</w:t>
            </w:r>
            <w:r w:rsidRPr="003E21C6">
              <w:rPr>
                <w:rFonts w:eastAsia="Times New Roman" w:cs="Calibri"/>
                <w:color w:val="000000"/>
                <w:szCs w:val="17"/>
                <w:lang w:val="nl-NL"/>
              </w:rPr>
              <w:t>oe zou je dit kunnen verklaren?</w:t>
            </w:r>
          </w:p>
        </w:tc>
        <w:tc>
          <w:tcPr>
            <w:tcW w:w="4978" w:type="dxa"/>
          </w:tcPr>
          <w:p w14:paraId="1D5B721A" w14:textId="404D97FD" w:rsidR="0040364F" w:rsidRPr="003E21C6" w:rsidRDefault="0040364F"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Dat de Ca</w:t>
            </w:r>
            <w:r w:rsidR="003162E3" w:rsidRPr="003E21C6">
              <w:rPr>
                <w:rFonts w:eastAsia="Times New Roman" w:cs="Calibri"/>
                <w:color w:val="000000"/>
                <w:szCs w:val="17"/>
                <w:lang w:val="nl-NL"/>
              </w:rPr>
              <w:t>lcium</w:t>
            </w:r>
            <w:r w:rsidRPr="003E21C6">
              <w:rPr>
                <w:rFonts w:eastAsia="Times New Roman" w:cs="Calibri"/>
                <w:color w:val="000000"/>
                <w:szCs w:val="17"/>
                <w:lang w:val="nl-NL"/>
              </w:rPr>
              <w:t>voorziening niet op orde is bij een goede pH is de facto ondenkbaar. De beschikbaarheid van calcium kan wel sterk beïnvloed worden door omgevingsomstandigheden. Vooral de vochtvoorziening is daarbij cruciaal. Onder droge omstandigheden neemt de beschikbaarheid sterk af. Als</w:t>
            </w:r>
            <w:r w:rsidR="00AD7744" w:rsidRPr="003E21C6">
              <w:rPr>
                <w:rFonts w:eastAsia="Times New Roman" w:cs="Calibri"/>
                <w:color w:val="000000"/>
                <w:szCs w:val="17"/>
                <w:lang w:val="nl-NL"/>
              </w:rPr>
              <w:t xml:space="preserve"> </w:t>
            </w:r>
            <w:r w:rsidRPr="003E21C6">
              <w:rPr>
                <w:rFonts w:eastAsia="Times New Roman" w:cs="Calibri"/>
                <w:color w:val="000000"/>
                <w:szCs w:val="17"/>
                <w:lang w:val="nl-NL"/>
              </w:rPr>
              <w:t xml:space="preserve">het </w:t>
            </w:r>
            <w:r w:rsidR="00AD7744" w:rsidRPr="003E21C6">
              <w:rPr>
                <w:rFonts w:eastAsia="Times New Roman" w:cs="Calibri"/>
                <w:color w:val="000000"/>
                <w:szCs w:val="17"/>
                <w:lang w:val="nl-NL"/>
              </w:rPr>
              <w:t xml:space="preserve">gewas dan ook nog een beperkt wortelstelsel heeft zou </w:t>
            </w:r>
            <w:r w:rsidR="003162E3" w:rsidRPr="003E21C6">
              <w:rPr>
                <w:rFonts w:eastAsia="Times New Roman" w:cs="Calibri"/>
                <w:color w:val="000000"/>
                <w:szCs w:val="17"/>
                <w:lang w:val="nl-NL"/>
              </w:rPr>
              <w:t>c</w:t>
            </w:r>
            <w:r w:rsidR="00AD7744" w:rsidRPr="003E21C6">
              <w:rPr>
                <w:rFonts w:eastAsia="Times New Roman" w:cs="Calibri"/>
                <w:color w:val="000000"/>
                <w:szCs w:val="17"/>
                <w:lang w:val="nl-NL"/>
              </w:rPr>
              <w:t>a</w:t>
            </w:r>
            <w:r w:rsidR="003162E3" w:rsidRPr="003E21C6">
              <w:rPr>
                <w:rFonts w:eastAsia="Times New Roman" w:cs="Calibri"/>
                <w:color w:val="000000"/>
                <w:szCs w:val="17"/>
                <w:lang w:val="nl-NL"/>
              </w:rPr>
              <w:t>lcium</w:t>
            </w:r>
            <w:r w:rsidR="00AD7744" w:rsidRPr="003E21C6">
              <w:rPr>
                <w:rFonts w:eastAsia="Times New Roman" w:cs="Calibri"/>
                <w:color w:val="000000"/>
                <w:szCs w:val="17"/>
                <w:lang w:val="nl-NL"/>
              </w:rPr>
              <w:t xml:space="preserve">tekort kunnen optreden. </w:t>
            </w:r>
          </w:p>
          <w:p w14:paraId="12F51B8F" w14:textId="7026CB1F" w:rsidR="00AD7744" w:rsidRPr="003E21C6" w:rsidRDefault="00AD7744"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 xml:space="preserve">Bespuiting van aardappels met </w:t>
            </w:r>
            <w:r w:rsidR="003162E3" w:rsidRPr="003E21C6">
              <w:rPr>
                <w:rFonts w:eastAsia="Times New Roman" w:cs="Calibri"/>
                <w:color w:val="000000"/>
                <w:szCs w:val="17"/>
                <w:lang w:val="nl-NL"/>
              </w:rPr>
              <w:t xml:space="preserve">calcium </w:t>
            </w:r>
            <w:r w:rsidRPr="003E21C6">
              <w:rPr>
                <w:rFonts w:eastAsia="Times New Roman" w:cs="Calibri"/>
                <w:color w:val="000000"/>
                <w:szCs w:val="17"/>
                <w:lang w:val="nl-NL"/>
              </w:rPr>
              <w:t>heeft geen zin. Het calcium wordt namelijk niet van het blad naar de knol getransporteerd. De beste remedie is een goede vochtvoorziening.</w:t>
            </w:r>
          </w:p>
        </w:tc>
      </w:tr>
      <w:tr w:rsidR="002B69AB" w:rsidRPr="00CA7D32" w14:paraId="26DFC609" w14:textId="602EFD9C" w:rsidTr="00CA7D32">
        <w:trPr>
          <w:trHeight w:val="288"/>
        </w:trPr>
        <w:tc>
          <w:tcPr>
            <w:tcW w:w="4536" w:type="dxa"/>
            <w:shd w:val="clear" w:color="auto" w:fill="auto"/>
            <w:noWrap/>
            <w:hideMark/>
          </w:tcPr>
          <w:p w14:paraId="3BF0FB26" w14:textId="2B5DEE43" w:rsidR="002B69AB" w:rsidRPr="003E21C6" w:rsidRDefault="002B69AB" w:rsidP="003E21C6">
            <w:pPr>
              <w:pStyle w:val="ListParagraph"/>
              <w:numPr>
                <w:ilvl w:val="0"/>
                <w:numId w:val="2"/>
              </w:numPr>
              <w:spacing w:after="0" w:line="288" w:lineRule="auto"/>
              <w:rPr>
                <w:rFonts w:eastAsia="Times New Roman" w:cs="Calibri"/>
                <w:color w:val="000000"/>
                <w:szCs w:val="17"/>
                <w:lang w:val="nl-NL"/>
              </w:rPr>
            </w:pPr>
            <w:r w:rsidRPr="003E21C6">
              <w:rPr>
                <w:rFonts w:eastAsia="Times New Roman" w:cs="Calibri"/>
                <w:color w:val="000000"/>
                <w:szCs w:val="17"/>
                <w:lang w:val="nl-NL"/>
              </w:rPr>
              <w:t xml:space="preserve">Extra </w:t>
            </w:r>
            <w:r w:rsidR="003162E3" w:rsidRPr="003E21C6">
              <w:rPr>
                <w:rFonts w:eastAsia="Times New Roman" w:cs="Calibri"/>
                <w:color w:val="000000"/>
                <w:szCs w:val="17"/>
                <w:lang w:val="nl-NL"/>
              </w:rPr>
              <w:t>n</w:t>
            </w:r>
            <w:r w:rsidRPr="003E21C6">
              <w:rPr>
                <w:rFonts w:eastAsia="Times New Roman" w:cs="Calibri"/>
                <w:color w:val="000000"/>
                <w:szCs w:val="17"/>
                <w:lang w:val="nl-NL"/>
              </w:rPr>
              <w:t xml:space="preserve">atrium in </w:t>
            </w:r>
            <w:r w:rsidR="00CA7D32" w:rsidRPr="003E21C6">
              <w:rPr>
                <w:rFonts w:eastAsia="Times New Roman" w:cs="Calibri"/>
                <w:color w:val="000000"/>
                <w:szCs w:val="17"/>
                <w:lang w:val="nl-NL"/>
              </w:rPr>
              <w:t>suiker</w:t>
            </w:r>
            <w:r w:rsidRPr="003E21C6">
              <w:rPr>
                <w:rFonts w:eastAsia="Times New Roman" w:cs="Calibri"/>
                <w:color w:val="000000"/>
                <w:szCs w:val="17"/>
                <w:lang w:val="nl-NL"/>
              </w:rPr>
              <w:t xml:space="preserve">biet zou vooral een positief effect hebben in </w:t>
            </w:r>
            <w:r w:rsidR="00CA7D32" w:rsidRPr="003E21C6">
              <w:rPr>
                <w:rFonts w:eastAsia="Times New Roman" w:cs="Calibri"/>
                <w:color w:val="000000"/>
                <w:szCs w:val="17"/>
                <w:lang w:val="nl-NL"/>
              </w:rPr>
              <w:t>Noord-Nederland</w:t>
            </w:r>
            <w:r w:rsidRPr="003E21C6">
              <w:rPr>
                <w:rFonts w:eastAsia="Times New Roman" w:cs="Calibri"/>
                <w:color w:val="000000"/>
                <w:szCs w:val="17"/>
                <w:lang w:val="nl-NL"/>
              </w:rPr>
              <w:t xml:space="preserve"> en niet in </w:t>
            </w:r>
            <w:r w:rsidR="00CA7D32" w:rsidRPr="003E21C6">
              <w:rPr>
                <w:rFonts w:eastAsia="Times New Roman" w:cs="Calibri"/>
                <w:color w:val="000000"/>
                <w:szCs w:val="17"/>
                <w:lang w:val="nl-NL"/>
              </w:rPr>
              <w:t>Z</w:t>
            </w:r>
            <w:r w:rsidRPr="003E21C6">
              <w:rPr>
                <w:rFonts w:eastAsia="Times New Roman" w:cs="Calibri"/>
                <w:color w:val="000000"/>
                <w:szCs w:val="17"/>
                <w:lang w:val="nl-NL"/>
              </w:rPr>
              <w:t>uid</w:t>
            </w:r>
            <w:r w:rsidR="00CA7D32" w:rsidRPr="003E21C6">
              <w:rPr>
                <w:rFonts w:eastAsia="Times New Roman" w:cs="Calibri"/>
                <w:color w:val="000000"/>
                <w:szCs w:val="17"/>
                <w:lang w:val="nl-NL"/>
              </w:rPr>
              <w:t>-</w:t>
            </w:r>
            <w:r w:rsidRPr="003E21C6">
              <w:rPr>
                <w:rFonts w:eastAsia="Times New Roman" w:cs="Calibri"/>
                <w:color w:val="000000"/>
                <w:szCs w:val="17"/>
                <w:lang w:val="nl-NL"/>
              </w:rPr>
              <w:t xml:space="preserve">Nederland. Wat is hier de reden van, denkt U? </w:t>
            </w:r>
          </w:p>
        </w:tc>
        <w:tc>
          <w:tcPr>
            <w:tcW w:w="4978" w:type="dxa"/>
          </w:tcPr>
          <w:p w14:paraId="05C44083" w14:textId="0C15E24F" w:rsidR="00A6509D" w:rsidRPr="003E21C6" w:rsidRDefault="00AD7744"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Dat is niet zo duidelijk. In Noord-Nederland zou de kalitoestand lager kunnen zijn dan in Zuid-Nederland</w:t>
            </w:r>
            <w:r w:rsidR="00CA7D32" w:rsidRPr="003E21C6">
              <w:rPr>
                <w:rFonts w:eastAsia="Times New Roman" w:cs="Calibri"/>
                <w:color w:val="000000"/>
                <w:szCs w:val="17"/>
                <w:lang w:val="nl-NL"/>
              </w:rPr>
              <w:t xml:space="preserve">. </w:t>
            </w:r>
            <w:r w:rsidR="00A6509D" w:rsidRPr="003E21C6">
              <w:rPr>
                <w:rFonts w:eastAsia="Times New Roman" w:cs="Calibri"/>
                <w:color w:val="000000"/>
                <w:szCs w:val="17"/>
                <w:lang w:val="nl-NL"/>
              </w:rPr>
              <w:t xml:space="preserve">Op basis van gegevens van IRS (André </w:t>
            </w:r>
            <w:proofErr w:type="spellStart"/>
            <w:r w:rsidR="00A6509D" w:rsidRPr="003E21C6">
              <w:rPr>
                <w:rFonts w:eastAsia="Times New Roman" w:cs="Calibri"/>
                <w:color w:val="000000"/>
                <w:szCs w:val="17"/>
                <w:lang w:val="nl-NL"/>
              </w:rPr>
              <w:t>Valen</w:t>
            </w:r>
            <w:proofErr w:type="spellEnd"/>
            <w:r w:rsidR="00A6509D" w:rsidRPr="003E21C6">
              <w:rPr>
                <w:rFonts w:eastAsia="Times New Roman" w:cs="Calibri"/>
                <w:color w:val="000000"/>
                <w:szCs w:val="17"/>
                <w:lang w:val="nl-NL"/>
              </w:rPr>
              <w:t>, persoonlijke communicatie) was dat niet het geval. Anderzijds kunnen ook de weersomstandigheden een rol spelen. In droge jaren nemen bieten meer natrium op dan in natte jaren. Verder was het organisch stofgehalte veel hoger in Noord-Nederland dan in Zuid-Nederland.</w:t>
            </w:r>
            <w:r w:rsidR="00CA7D32" w:rsidRPr="003E21C6">
              <w:rPr>
                <w:rFonts w:eastAsia="Times New Roman" w:cs="Calibri"/>
                <w:color w:val="000000"/>
                <w:szCs w:val="17"/>
                <w:lang w:val="nl-NL"/>
              </w:rPr>
              <w:t xml:space="preserve"> </w:t>
            </w:r>
            <w:r w:rsidR="00A6509D" w:rsidRPr="003E21C6">
              <w:rPr>
                <w:rFonts w:eastAsia="Times New Roman" w:cs="Calibri"/>
                <w:color w:val="000000"/>
                <w:szCs w:val="17"/>
                <w:lang w:val="nl-NL"/>
              </w:rPr>
              <w:t xml:space="preserve">Onderzoek hierna is gestart door </w:t>
            </w:r>
            <w:r w:rsidR="00BD4D6D" w:rsidRPr="003E21C6">
              <w:rPr>
                <w:rFonts w:eastAsia="Times New Roman" w:cs="Calibri"/>
                <w:color w:val="000000"/>
                <w:szCs w:val="17"/>
                <w:lang w:val="nl-NL"/>
              </w:rPr>
              <w:t>IRS</w:t>
            </w:r>
            <w:r w:rsidR="00CA7D32" w:rsidRPr="003E21C6">
              <w:rPr>
                <w:rFonts w:eastAsia="Times New Roman" w:cs="Calibri"/>
                <w:color w:val="000000"/>
                <w:szCs w:val="17"/>
                <w:lang w:val="nl-NL"/>
              </w:rPr>
              <w:t>.</w:t>
            </w:r>
          </w:p>
        </w:tc>
      </w:tr>
      <w:tr w:rsidR="002B69AB" w:rsidRPr="004A6B18" w14:paraId="6FB6D26F" w14:textId="141683A2" w:rsidTr="00CA7D32">
        <w:trPr>
          <w:trHeight w:val="288"/>
        </w:trPr>
        <w:tc>
          <w:tcPr>
            <w:tcW w:w="4536" w:type="dxa"/>
            <w:shd w:val="clear" w:color="auto" w:fill="auto"/>
            <w:noWrap/>
            <w:hideMark/>
          </w:tcPr>
          <w:p w14:paraId="69AB67B7" w14:textId="2518F86B" w:rsidR="002B69AB" w:rsidRPr="003E21C6" w:rsidRDefault="00CA7D32" w:rsidP="003E21C6">
            <w:pPr>
              <w:pStyle w:val="ListParagraph"/>
              <w:numPr>
                <w:ilvl w:val="0"/>
                <w:numId w:val="2"/>
              </w:numPr>
              <w:spacing w:after="0" w:line="288" w:lineRule="auto"/>
              <w:rPr>
                <w:rFonts w:eastAsia="Times New Roman" w:cs="Calibri"/>
                <w:color w:val="000000"/>
                <w:szCs w:val="17"/>
                <w:lang w:val="nl-NL"/>
              </w:rPr>
            </w:pPr>
            <w:r w:rsidRPr="003E21C6">
              <w:rPr>
                <w:rFonts w:eastAsia="Times New Roman" w:cs="Calibri"/>
                <w:color w:val="000000"/>
                <w:szCs w:val="17"/>
                <w:lang w:val="nl-NL"/>
              </w:rPr>
              <w:t>W</w:t>
            </w:r>
            <w:r w:rsidR="002B69AB" w:rsidRPr="003E21C6">
              <w:rPr>
                <w:rFonts w:eastAsia="Times New Roman" w:cs="Calibri"/>
                <w:color w:val="000000"/>
                <w:szCs w:val="17"/>
                <w:lang w:val="nl-NL"/>
              </w:rPr>
              <w:t xml:space="preserve">at is de reden dat in </w:t>
            </w:r>
            <w:r w:rsidRPr="003E21C6">
              <w:rPr>
                <w:rFonts w:eastAsia="Times New Roman" w:cs="Calibri"/>
                <w:color w:val="000000"/>
                <w:szCs w:val="17"/>
                <w:lang w:val="nl-NL"/>
              </w:rPr>
              <w:t xml:space="preserve">de </w:t>
            </w:r>
            <w:r w:rsidR="002B69AB" w:rsidRPr="003E21C6">
              <w:rPr>
                <w:rFonts w:eastAsia="Times New Roman" w:cs="Calibri"/>
                <w:color w:val="000000"/>
                <w:szCs w:val="17"/>
                <w:lang w:val="nl-NL"/>
              </w:rPr>
              <w:t xml:space="preserve">VS (maar ook in Nederland) zoveel boeren </w:t>
            </w:r>
            <w:r w:rsidRPr="003E21C6">
              <w:rPr>
                <w:rFonts w:eastAsia="Times New Roman" w:cs="Calibri"/>
                <w:color w:val="000000"/>
                <w:szCs w:val="17"/>
                <w:lang w:val="nl-NL"/>
              </w:rPr>
              <w:t>enthousiast</w:t>
            </w:r>
            <w:r w:rsidR="002B69AB" w:rsidRPr="003E21C6">
              <w:rPr>
                <w:rFonts w:eastAsia="Times New Roman" w:cs="Calibri"/>
                <w:color w:val="000000"/>
                <w:szCs w:val="17"/>
                <w:lang w:val="nl-NL"/>
              </w:rPr>
              <w:t xml:space="preserve"> reageren op de balansmethode? Is dat omdat het advies binnen een holistische aanpak (incl. compost/groenbemesters/</w:t>
            </w:r>
            <w:proofErr w:type="spellStart"/>
            <w:r w:rsidR="002B69AB" w:rsidRPr="003E21C6">
              <w:rPr>
                <w:rFonts w:eastAsia="Times New Roman" w:cs="Calibri"/>
                <w:color w:val="000000"/>
                <w:szCs w:val="17"/>
                <w:lang w:val="nl-NL"/>
              </w:rPr>
              <w:t>etc</w:t>
            </w:r>
            <w:proofErr w:type="spellEnd"/>
            <w:r w:rsidR="002B69AB" w:rsidRPr="003E21C6">
              <w:rPr>
                <w:rFonts w:eastAsia="Times New Roman" w:cs="Calibri"/>
                <w:color w:val="000000"/>
                <w:szCs w:val="17"/>
                <w:lang w:val="nl-NL"/>
              </w:rPr>
              <w:t>) wordt ingebed?</w:t>
            </w:r>
          </w:p>
        </w:tc>
        <w:tc>
          <w:tcPr>
            <w:tcW w:w="4978" w:type="dxa"/>
          </w:tcPr>
          <w:p w14:paraId="3EC49586" w14:textId="4B4F1C2A" w:rsidR="00BD4D6D" w:rsidRPr="003E21C6" w:rsidRDefault="00BD4D6D"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Ik vermoed dat boeren altijd wel in zijn voor iets anders.</w:t>
            </w:r>
            <w:r w:rsidR="00CA7D32" w:rsidRPr="003E21C6">
              <w:rPr>
                <w:rFonts w:eastAsia="Times New Roman" w:cs="Calibri"/>
                <w:color w:val="000000"/>
                <w:szCs w:val="17"/>
                <w:lang w:val="nl-NL"/>
              </w:rPr>
              <w:t xml:space="preserve"> </w:t>
            </w:r>
            <w:r w:rsidRPr="003E21C6">
              <w:rPr>
                <w:rFonts w:eastAsia="Times New Roman" w:cs="Calibri"/>
                <w:color w:val="000000"/>
                <w:szCs w:val="17"/>
                <w:lang w:val="nl-NL"/>
              </w:rPr>
              <w:t>Vaak werk het dan zo dat ze dan net weer wat scherper zijn in de handelingen.</w:t>
            </w:r>
            <w:r w:rsidR="00CA7D32" w:rsidRPr="003E21C6">
              <w:rPr>
                <w:rFonts w:eastAsia="Times New Roman" w:cs="Calibri"/>
                <w:color w:val="000000"/>
                <w:szCs w:val="17"/>
                <w:lang w:val="nl-NL"/>
              </w:rPr>
              <w:t xml:space="preserve"> </w:t>
            </w:r>
            <w:r w:rsidRPr="003E21C6">
              <w:rPr>
                <w:rFonts w:eastAsia="Times New Roman" w:cs="Calibri"/>
                <w:color w:val="000000"/>
                <w:szCs w:val="17"/>
                <w:lang w:val="nl-NL"/>
              </w:rPr>
              <w:t>De holistisch aanpak zou kunnen.</w:t>
            </w:r>
            <w:r w:rsidR="00CA7D32" w:rsidRPr="003E21C6">
              <w:rPr>
                <w:rFonts w:eastAsia="Times New Roman" w:cs="Calibri"/>
                <w:color w:val="000000"/>
                <w:szCs w:val="17"/>
                <w:lang w:val="nl-NL"/>
              </w:rPr>
              <w:t xml:space="preserve"> </w:t>
            </w:r>
            <w:r w:rsidRPr="003E21C6">
              <w:rPr>
                <w:rFonts w:eastAsia="Times New Roman" w:cs="Calibri"/>
                <w:color w:val="000000"/>
                <w:szCs w:val="17"/>
                <w:lang w:val="nl-NL"/>
              </w:rPr>
              <w:t>In deze studie is sec gekeken naar de bemestingsaspecten</w:t>
            </w:r>
            <w:r w:rsidR="00CA7D32" w:rsidRPr="003E21C6">
              <w:rPr>
                <w:rFonts w:eastAsia="Times New Roman" w:cs="Calibri"/>
                <w:color w:val="000000"/>
                <w:szCs w:val="17"/>
                <w:lang w:val="nl-NL"/>
              </w:rPr>
              <w:t xml:space="preserve"> en effecten op gewasopbrengst</w:t>
            </w:r>
            <w:r w:rsidRPr="003E21C6">
              <w:rPr>
                <w:rFonts w:eastAsia="Times New Roman" w:cs="Calibri"/>
                <w:color w:val="000000"/>
                <w:szCs w:val="17"/>
                <w:lang w:val="nl-NL"/>
              </w:rPr>
              <w:t>, niet naar een holistische aanpak. Onderbouwende proeven kon ik trouwens niet vinden in de wetenschappelijke literatuur.</w:t>
            </w:r>
          </w:p>
        </w:tc>
      </w:tr>
      <w:tr w:rsidR="002B69AB" w:rsidRPr="004A6B18" w14:paraId="38F023EE" w14:textId="16A90DF3" w:rsidTr="00CA7D32">
        <w:trPr>
          <w:trHeight w:val="288"/>
        </w:trPr>
        <w:tc>
          <w:tcPr>
            <w:tcW w:w="4536" w:type="dxa"/>
            <w:shd w:val="clear" w:color="auto" w:fill="auto"/>
            <w:noWrap/>
            <w:hideMark/>
          </w:tcPr>
          <w:p w14:paraId="53B3EF4C" w14:textId="4382B11B" w:rsidR="002B69AB" w:rsidRPr="003E21C6" w:rsidRDefault="002B69AB" w:rsidP="003E21C6">
            <w:pPr>
              <w:pStyle w:val="ListParagraph"/>
              <w:numPr>
                <w:ilvl w:val="0"/>
                <w:numId w:val="2"/>
              </w:numPr>
              <w:spacing w:after="0" w:line="288" w:lineRule="auto"/>
              <w:rPr>
                <w:rFonts w:eastAsia="Times New Roman" w:cs="Calibri"/>
                <w:color w:val="000000"/>
                <w:szCs w:val="17"/>
                <w:lang w:val="nl-NL"/>
              </w:rPr>
            </w:pPr>
            <w:r w:rsidRPr="003E21C6">
              <w:rPr>
                <w:rFonts w:eastAsia="Times New Roman" w:cs="Calibri"/>
                <w:color w:val="000000"/>
                <w:szCs w:val="17"/>
                <w:lang w:val="nl-NL"/>
              </w:rPr>
              <w:lastRenderedPageBreak/>
              <w:t xml:space="preserve">Waarom hebben ze na de overstroming in </w:t>
            </w:r>
            <w:r w:rsidR="00CA7D32" w:rsidRPr="003E21C6">
              <w:rPr>
                <w:rFonts w:eastAsia="Times New Roman" w:cs="Calibri"/>
                <w:color w:val="000000"/>
                <w:szCs w:val="17"/>
                <w:lang w:val="nl-NL"/>
              </w:rPr>
              <w:t>19</w:t>
            </w:r>
            <w:r w:rsidRPr="003E21C6">
              <w:rPr>
                <w:rFonts w:eastAsia="Times New Roman" w:cs="Calibri"/>
                <w:color w:val="000000"/>
                <w:szCs w:val="17"/>
                <w:lang w:val="nl-NL"/>
              </w:rPr>
              <w:t xml:space="preserve">53 in </w:t>
            </w:r>
            <w:r w:rsidR="00CA7D32" w:rsidRPr="003E21C6">
              <w:rPr>
                <w:rFonts w:eastAsia="Times New Roman" w:cs="Calibri"/>
                <w:color w:val="000000"/>
                <w:szCs w:val="17"/>
                <w:lang w:val="nl-NL"/>
              </w:rPr>
              <w:t>Z</w:t>
            </w:r>
            <w:r w:rsidRPr="003E21C6">
              <w:rPr>
                <w:rFonts w:eastAsia="Times New Roman" w:cs="Calibri"/>
                <w:color w:val="000000"/>
                <w:szCs w:val="17"/>
                <w:lang w:val="nl-NL"/>
              </w:rPr>
              <w:t xml:space="preserve">eeland dan met </w:t>
            </w:r>
            <w:r w:rsidR="00625841" w:rsidRPr="003E21C6">
              <w:rPr>
                <w:rFonts w:eastAsia="Times New Roman" w:cs="Calibri"/>
                <w:color w:val="000000"/>
                <w:szCs w:val="17"/>
                <w:lang w:val="nl-NL"/>
              </w:rPr>
              <w:t>gips (</w:t>
            </w:r>
            <w:r w:rsidRPr="003E21C6">
              <w:rPr>
                <w:rFonts w:eastAsia="Times New Roman" w:cs="Calibri"/>
                <w:color w:val="000000"/>
                <w:szCs w:val="17"/>
                <w:lang w:val="nl-NL"/>
              </w:rPr>
              <w:t>CaSO</w:t>
            </w:r>
            <w:r w:rsidRPr="003E21C6">
              <w:rPr>
                <w:rFonts w:eastAsia="Times New Roman" w:cs="Calibri"/>
                <w:color w:val="000000"/>
                <w:szCs w:val="17"/>
                <w:vertAlign w:val="subscript"/>
                <w:lang w:val="nl-NL"/>
              </w:rPr>
              <w:t>4</w:t>
            </w:r>
            <w:r w:rsidRPr="003E21C6">
              <w:rPr>
                <w:rFonts w:eastAsia="Times New Roman" w:cs="Calibri"/>
                <w:color w:val="000000"/>
                <w:szCs w:val="17"/>
                <w:lang w:val="nl-NL"/>
              </w:rPr>
              <w:t>) de grondstructuur weer beter gekregen?</w:t>
            </w:r>
          </w:p>
        </w:tc>
        <w:tc>
          <w:tcPr>
            <w:tcW w:w="4978" w:type="dxa"/>
          </w:tcPr>
          <w:p w14:paraId="6E88D5B4" w14:textId="700993EB" w:rsidR="00BD4D6D" w:rsidRPr="003E21C6" w:rsidRDefault="00BD4D6D"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Gips is vooral bedoeld voor zoute gronden. In 1953 raakten de gronden sterk verzout (Na+) en dan kun je in de regel het beste oplossen met gips. In droge gebieden wordt gips ook ingezet om verz</w:t>
            </w:r>
            <w:r w:rsidR="004A6B18">
              <w:rPr>
                <w:rFonts w:eastAsia="Times New Roman" w:cs="Calibri"/>
                <w:color w:val="000000"/>
                <w:szCs w:val="17"/>
                <w:lang w:val="nl-NL"/>
              </w:rPr>
              <w:t>il</w:t>
            </w:r>
            <w:r w:rsidRPr="003E21C6">
              <w:rPr>
                <w:rFonts w:eastAsia="Times New Roman" w:cs="Calibri"/>
                <w:color w:val="000000"/>
                <w:szCs w:val="17"/>
                <w:lang w:val="nl-NL"/>
              </w:rPr>
              <w:t>ting tegen te gaan.</w:t>
            </w:r>
          </w:p>
        </w:tc>
      </w:tr>
      <w:tr w:rsidR="002B69AB" w:rsidRPr="004A6B18" w14:paraId="7E2D9D64" w14:textId="4586D288" w:rsidTr="00CA7D32">
        <w:trPr>
          <w:trHeight w:val="288"/>
        </w:trPr>
        <w:tc>
          <w:tcPr>
            <w:tcW w:w="4536" w:type="dxa"/>
            <w:shd w:val="clear" w:color="auto" w:fill="auto"/>
            <w:noWrap/>
            <w:hideMark/>
          </w:tcPr>
          <w:p w14:paraId="4C01DAA4" w14:textId="14E4E3F2" w:rsidR="002B69AB" w:rsidRPr="003E21C6" w:rsidRDefault="002B69AB" w:rsidP="003E21C6">
            <w:pPr>
              <w:pStyle w:val="ListParagraph"/>
              <w:numPr>
                <w:ilvl w:val="0"/>
                <w:numId w:val="2"/>
              </w:numPr>
              <w:spacing w:after="0" w:line="288" w:lineRule="auto"/>
              <w:rPr>
                <w:rFonts w:eastAsia="Times New Roman" w:cs="Calibri"/>
                <w:color w:val="000000"/>
                <w:szCs w:val="17"/>
                <w:lang w:val="nl-NL"/>
              </w:rPr>
            </w:pPr>
            <w:r w:rsidRPr="003E21C6">
              <w:rPr>
                <w:rFonts w:eastAsia="Times New Roman" w:cs="Calibri"/>
                <w:color w:val="000000"/>
                <w:szCs w:val="17"/>
                <w:lang w:val="nl-NL"/>
              </w:rPr>
              <w:t>Kan door het bijmengen van concentraat uit mestverwerking aan drijfmest of het gebruik van dit concentraat (</w:t>
            </w:r>
            <w:r w:rsidR="00CA7D32" w:rsidRPr="003E21C6">
              <w:rPr>
                <w:rFonts w:eastAsia="Times New Roman" w:cs="Calibri"/>
                <w:color w:val="000000"/>
                <w:szCs w:val="17"/>
                <w:lang w:val="nl-NL"/>
              </w:rPr>
              <w:t>met minder</w:t>
            </w:r>
            <w:r w:rsidRPr="003E21C6">
              <w:rPr>
                <w:rFonts w:eastAsia="Times New Roman" w:cs="Calibri"/>
                <w:color w:val="000000"/>
                <w:szCs w:val="17"/>
                <w:lang w:val="nl-NL"/>
              </w:rPr>
              <w:t xml:space="preserve"> P</w:t>
            </w:r>
            <w:r w:rsidR="00CA7D32" w:rsidRPr="003E21C6">
              <w:rPr>
                <w:rFonts w:eastAsia="Times New Roman" w:cs="Calibri"/>
                <w:color w:val="000000"/>
                <w:szCs w:val="17"/>
                <w:lang w:val="nl-NL"/>
              </w:rPr>
              <w:t>,</w:t>
            </w:r>
            <w:r w:rsidRPr="003E21C6">
              <w:rPr>
                <w:rFonts w:eastAsia="Times New Roman" w:cs="Calibri"/>
                <w:color w:val="000000"/>
                <w:szCs w:val="17"/>
                <w:lang w:val="nl-NL"/>
              </w:rPr>
              <w:t xml:space="preserve"> </w:t>
            </w:r>
            <w:r w:rsidR="00CA7D32" w:rsidRPr="003E21C6">
              <w:rPr>
                <w:rFonts w:eastAsia="Times New Roman" w:cs="Calibri"/>
                <w:color w:val="000000"/>
                <w:szCs w:val="17"/>
                <w:lang w:val="nl-NL"/>
              </w:rPr>
              <w:t xml:space="preserve">en </w:t>
            </w:r>
            <w:r w:rsidRPr="003E21C6">
              <w:rPr>
                <w:rFonts w:eastAsia="Times New Roman" w:cs="Calibri"/>
                <w:color w:val="000000"/>
                <w:szCs w:val="17"/>
                <w:lang w:val="nl-NL"/>
              </w:rPr>
              <w:t xml:space="preserve">normale </w:t>
            </w:r>
            <w:r w:rsidR="00CA7D32" w:rsidRPr="003E21C6">
              <w:rPr>
                <w:rFonts w:eastAsia="Times New Roman" w:cs="Calibri"/>
                <w:color w:val="000000"/>
                <w:szCs w:val="17"/>
                <w:lang w:val="nl-NL"/>
              </w:rPr>
              <w:t xml:space="preserve">gehaltes aan </w:t>
            </w:r>
            <w:r w:rsidRPr="003E21C6">
              <w:rPr>
                <w:rFonts w:eastAsia="Times New Roman" w:cs="Calibri"/>
                <w:color w:val="000000"/>
                <w:szCs w:val="17"/>
                <w:lang w:val="nl-NL"/>
              </w:rPr>
              <w:t xml:space="preserve">N en K) met bv 60-80m3/ha een te hoge </w:t>
            </w:r>
            <w:r w:rsidR="00625841" w:rsidRPr="003E21C6">
              <w:rPr>
                <w:rFonts w:eastAsia="Times New Roman" w:cs="Calibri"/>
                <w:color w:val="000000"/>
                <w:szCs w:val="17"/>
                <w:lang w:val="nl-NL"/>
              </w:rPr>
              <w:t>kali</w:t>
            </w:r>
            <w:r w:rsidRPr="003E21C6">
              <w:rPr>
                <w:rFonts w:eastAsia="Times New Roman" w:cs="Calibri"/>
                <w:color w:val="000000"/>
                <w:szCs w:val="17"/>
                <w:lang w:val="nl-NL"/>
              </w:rPr>
              <w:t>gift tot gevolg hebben?</w:t>
            </w:r>
          </w:p>
        </w:tc>
        <w:tc>
          <w:tcPr>
            <w:tcW w:w="4978" w:type="dxa"/>
          </w:tcPr>
          <w:p w14:paraId="60478219" w14:textId="2CA4840A" w:rsidR="00FA17BB" w:rsidRPr="003E21C6" w:rsidRDefault="00FF1A8E"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 xml:space="preserve">Niet gemakkelijk. Zo lang je beneden de 500 kg </w:t>
            </w:r>
            <w:r w:rsidR="003162E3" w:rsidRPr="003E21C6">
              <w:rPr>
                <w:rFonts w:eastAsia="Times New Roman" w:cs="Calibri"/>
                <w:color w:val="000000"/>
                <w:szCs w:val="17"/>
                <w:lang w:val="nl-NL"/>
              </w:rPr>
              <w:t>kali</w:t>
            </w:r>
            <w:r w:rsidRPr="003E21C6">
              <w:rPr>
                <w:rFonts w:eastAsia="Times New Roman" w:cs="Calibri"/>
                <w:color w:val="000000"/>
                <w:szCs w:val="17"/>
                <w:lang w:val="nl-NL"/>
              </w:rPr>
              <w:t xml:space="preserve"> per ha blijft voor aardappelen is dat niet echt een probleem.  </w:t>
            </w:r>
            <w:proofErr w:type="spellStart"/>
            <w:r w:rsidRPr="003E21C6">
              <w:rPr>
                <w:rFonts w:eastAsia="Times New Roman" w:cs="Calibri"/>
                <w:color w:val="000000"/>
                <w:szCs w:val="17"/>
                <w:lang w:val="nl-NL"/>
              </w:rPr>
              <w:t>Bemestingstechnisch</w:t>
            </w:r>
            <w:proofErr w:type="spellEnd"/>
            <w:r w:rsidRPr="003E21C6">
              <w:rPr>
                <w:rFonts w:eastAsia="Times New Roman" w:cs="Calibri"/>
                <w:color w:val="000000"/>
                <w:szCs w:val="17"/>
                <w:lang w:val="nl-NL"/>
              </w:rPr>
              <w:t xml:space="preserve"> zijn zulke giften niet nodig.</w:t>
            </w:r>
            <w:r w:rsidR="003162E3" w:rsidRPr="003E21C6">
              <w:rPr>
                <w:rFonts w:eastAsia="Times New Roman" w:cs="Calibri"/>
                <w:color w:val="000000"/>
                <w:szCs w:val="17"/>
                <w:lang w:val="nl-NL"/>
              </w:rPr>
              <w:t xml:space="preserve"> </w:t>
            </w:r>
            <w:r w:rsidR="00FA17BB" w:rsidRPr="003E21C6">
              <w:rPr>
                <w:rFonts w:eastAsia="Times New Roman" w:cs="Calibri"/>
                <w:color w:val="000000"/>
                <w:szCs w:val="17"/>
                <w:lang w:val="nl-NL"/>
              </w:rPr>
              <w:t xml:space="preserve">Indien de </w:t>
            </w:r>
            <w:r w:rsidR="003162E3" w:rsidRPr="003E21C6">
              <w:rPr>
                <w:rFonts w:eastAsia="Times New Roman" w:cs="Calibri"/>
                <w:color w:val="000000"/>
                <w:szCs w:val="17"/>
                <w:lang w:val="nl-NL"/>
              </w:rPr>
              <w:t>m</w:t>
            </w:r>
            <w:r w:rsidR="00FA17BB" w:rsidRPr="003E21C6">
              <w:rPr>
                <w:rFonts w:eastAsia="Times New Roman" w:cs="Calibri"/>
                <w:color w:val="000000"/>
                <w:szCs w:val="17"/>
                <w:lang w:val="nl-NL"/>
              </w:rPr>
              <w:t xml:space="preserve">agnesiumtoestand voldoende is en de pH op orde is er geen risico van een </w:t>
            </w:r>
            <w:r w:rsidR="003162E3" w:rsidRPr="003E21C6">
              <w:rPr>
                <w:rFonts w:eastAsia="Times New Roman" w:cs="Calibri"/>
                <w:color w:val="000000"/>
                <w:szCs w:val="17"/>
                <w:lang w:val="nl-NL"/>
              </w:rPr>
              <w:t>magnesium</w:t>
            </w:r>
            <w:r w:rsidR="00FA17BB" w:rsidRPr="003E21C6">
              <w:rPr>
                <w:rFonts w:eastAsia="Times New Roman" w:cs="Calibri"/>
                <w:color w:val="000000"/>
                <w:szCs w:val="17"/>
                <w:lang w:val="nl-NL"/>
              </w:rPr>
              <w:t xml:space="preserve"> of </w:t>
            </w:r>
            <w:r w:rsidR="003162E3" w:rsidRPr="003E21C6">
              <w:rPr>
                <w:rFonts w:eastAsia="Times New Roman" w:cs="Calibri"/>
                <w:color w:val="000000"/>
                <w:szCs w:val="17"/>
                <w:lang w:val="nl-NL"/>
              </w:rPr>
              <w:t>c</w:t>
            </w:r>
            <w:r w:rsidR="00FA17BB" w:rsidRPr="003E21C6">
              <w:rPr>
                <w:rFonts w:eastAsia="Times New Roman" w:cs="Calibri"/>
                <w:color w:val="000000"/>
                <w:szCs w:val="17"/>
                <w:lang w:val="nl-NL"/>
              </w:rPr>
              <w:t>a</w:t>
            </w:r>
            <w:r w:rsidR="003162E3" w:rsidRPr="003E21C6">
              <w:rPr>
                <w:rFonts w:eastAsia="Times New Roman" w:cs="Calibri"/>
                <w:color w:val="000000"/>
                <w:szCs w:val="17"/>
                <w:lang w:val="nl-NL"/>
              </w:rPr>
              <w:t>lciumtekort</w:t>
            </w:r>
            <w:r w:rsidR="00FA17BB" w:rsidRPr="003E21C6">
              <w:rPr>
                <w:rFonts w:eastAsia="Times New Roman" w:cs="Calibri"/>
                <w:color w:val="000000"/>
                <w:szCs w:val="17"/>
                <w:lang w:val="nl-NL"/>
              </w:rPr>
              <w:t>.</w:t>
            </w:r>
          </w:p>
        </w:tc>
      </w:tr>
      <w:tr w:rsidR="002B69AB" w:rsidRPr="004A6B18" w14:paraId="7CC08BE9" w14:textId="3256D8FE" w:rsidTr="00CA7D32">
        <w:trPr>
          <w:trHeight w:val="288"/>
        </w:trPr>
        <w:tc>
          <w:tcPr>
            <w:tcW w:w="4536" w:type="dxa"/>
            <w:shd w:val="clear" w:color="auto" w:fill="auto"/>
            <w:noWrap/>
            <w:hideMark/>
          </w:tcPr>
          <w:p w14:paraId="36FC0109" w14:textId="77132CDC" w:rsidR="002B69AB" w:rsidRPr="003E21C6" w:rsidRDefault="002B69AB" w:rsidP="003E21C6">
            <w:pPr>
              <w:pStyle w:val="ListParagraph"/>
              <w:numPr>
                <w:ilvl w:val="0"/>
                <w:numId w:val="2"/>
              </w:numPr>
              <w:spacing w:after="0" w:line="288" w:lineRule="auto"/>
              <w:rPr>
                <w:rFonts w:eastAsia="Times New Roman" w:cs="Calibri"/>
                <w:color w:val="000000"/>
                <w:szCs w:val="17"/>
                <w:lang w:val="nl-NL"/>
              </w:rPr>
            </w:pPr>
            <w:r w:rsidRPr="003E21C6">
              <w:rPr>
                <w:rFonts w:eastAsia="Times New Roman" w:cs="Calibri"/>
                <w:color w:val="000000"/>
                <w:szCs w:val="17"/>
                <w:lang w:val="nl-NL"/>
              </w:rPr>
              <w:t xml:space="preserve">Wat is nu de </w:t>
            </w:r>
            <w:proofErr w:type="gramStart"/>
            <w:r w:rsidRPr="003E21C6">
              <w:rPr>
                <w:rFonts w:eastAsia="Times New Roman" w:cs="Calibri"/>
                <w:color w:val="000000"/>
                <w:szCs w:val="17"/>
                <w:lang w:val="nl-NL"/>
              </w:rPr>
              <w:t>WERKELIJKE reden</w:t>
            </w:r>
            <w:proofErr w:type="gramEnd"/>
            <w:r w:rsidRPr="003E21C6">
              <w:rPr>
                <w:rFonts w:eastAsia="Times New Roman" w:cs="Calibri"/>
                <w:color w:val="000000"/>
                <w:szCs w:val="17"/>
                <w:lang w:val="nl-NL"/>
              </w:rPr>
              <w:t xml:space="preserve"> om de balans methode af te schieten</w:t>
            </w:r>
            <w:r w:rsidR="003162E3" w:rsidRPr="003E21C6">
              <w:rPr>
                <w:rFonts w:eastAsia="Times New Roman" w:cs="Calibri"/>
                <w:color w:val="000000"/>
                <w:szCs w:val="17"/>
                <w:lang w:val="nl-NL"/>
              </w:rPr>
              <w:t>?</w:t>
            </w:r>
            <w:r w:rsidRPr="003E21C6">
              <w:rPr>
                <w:rFonts w:eastAsia="Times New Roman" w:cs="Calibri"/>
                <w:color w:val="000000"/>
                <w:szCs w:val="17"/>
                <w:lang w:val="nl-NL"/>
              </w:rPr>
              <w:t xml:space="preserve"> </w:t>
            </w:r>
            <w:r w:rsidR="003162E3" w:rsidRPr="003E21C6">
              <w:rPr>
                <w:rFonts w:eastAsia="Times New Roman" w:cs="Calibri"/>
                <w:color w:val="000000"/>
                <w:szCs w:val="17"/>
                <w:lang w:val="nl-NL"/>
              </w:rPr>
              <w:t>P</w:t>
            </w:r>
            <w:r w:rsidRPr="003E21C6">
              <w:rPr>
                <w:rFonts w:eastAsia="Times New Roman" w:cs="Calibri"/>
                <w:color w:val="000000"/>
                <w:szCs w:val="17"/>
                <w:lang w:val="nl-NL"/>
              </w:rPr>
              <w:t>ast dit niet in huidig beleid om hier mee aan de slag te gaan</w:t>
            </w:r>
            <w:r w:rsidR="003162E3" w:rsidRPr="003E21C6">
              <w:rPr>
                <w:rFonts w:eastAsia="Times New Roman" w:cs="Calibri"/>
                <w:color w:val="000000"/>
                <w:szCs w:val="17"/>
                <w:lang w:val="nl-NL"/>
              </w:rPr>
              <w:t>?</w:t>
            </w:r>
          </w:p>
        </w:tc>
        <w:tc>
          <w:tcPr>
            <w:tcW w:w="4978" w:type="dxa"/>
          </w:tcPr>
          <w:p w14:paraId="48CF4EEE" w14:textId="4E65BC90" w:rsidR="00FF1A8E" w:rsidRPr="003E21C6" w:rsidRDefault="00FF1A8E"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 xml:space="preserve">Er is geen wetenschappelijk onderbouwing dat de methode </w:t>
            </w:r>
            <w:proofErr w:type="spellStart"/>
            <w:r w:rsidRPr="003E21C6">
              <w:rPr>
                <w:rFonts w:eastAsia="Times New Roman" w:cs="Calibri"/>
                <w:color w:val="000000"/>
                <w:szCs w:val="17"/>
                <w:lang w:val="nl-NL"/>
              </w:rPr>
              <w:t>bemestingstechnisch</w:t>
            </w:r>
            <w:proofErr w:type="spellEnd"/>
            <w:r w:rsidRPr="003E21C6">
              <w:rPr>
                <w:rFonts w:eastAsia="Times New Roman" w:cs="Calibri"/>
                <w:color w:val="000000"/>
                <w:szCs w:val="17"/>
                <w:lang w:val="nl-NL"/>
              </w:rPr>
              <w:t xml:space="preserve"> voordelen biedt</w:t>
            </w:r>
            <w:r w:rsidR="003162E3" w:rsidRPr="003E21C6">
              <w:rPr>
                <w:rFonts w:eastAsia="Times New Roman" w:cs="Calibri"/>
                <w:color w:val="000000"/>
                <w:szCs w:val="17"/>
                <w:lang w:val="nl-NL"/>
              </w:rPr>
              <w:t>, zowel niet internationaal als in Nederland</w:t>
            </w:r>
            <w:r w:rsidRPr="003E21C6">
              <w:rPr>
                <w:rFonts w:eastAsia="Times New Roman" w:cs="Calibri"/>
                <w:color w:val="000000"/>
                <w:szCs w:val="17"/>
                <w:lang w:val="nl-NL"/>
              </w:rPr>
              <w:t xml:space="preserve">. Ook niet in </w:t>
            </w:r>
            <w:r w:rsidR="003162E3" w:rsidRPr="003E21C6">
              <w:rPr>
                <w:rFonts w:eastAsia="Times New Roman" w:cs="Calibri"/>
                <w:color w:val="000000"/>
                <w:szCs w:val="17"/>
                <w:lang w:val="nl-NL"/>
              </w:rPr>
              <w:t xml:space="preserve">langjarige </w:t>
            </w:r>
            <w:r w:rsidRPr="003E21C6">
              <w:rPr>
                <w:rFonts w:eastAsia="Times New Roman" w:cs="Calibri"/>
                <w:color w:val="000000"/>
                <w:szCs w:val="17"/>
                <w:lang w:val="nl-NL"/>
              </w:rPr>
              <w:t>proeven. De</w:t>
            </w:r>
            <w:bookmarkStart w:id="0" w:name="_GoBack"/>
            <w:bookmarkEnd w:id="0"/>
            <w:r w:rsidRPr="003E21C6">
              <w:rPr>
                <w:rFonts w:eastAsia="Times New Roman" w:cs="Calibri"/>
                <w:color w:val="000000"/>
                <w:szCs w:val="17"/>
                <w:lang w:val="nl-NL"/>
              </w:rPr>
              <w:t xml:space="preserve"> bemestingskosten zijn in de vergelijkende gerapporteerde studies ook nog eens hoger.</w:t>
            </w:r>
            <w:r w:rsidR="003162E3" w:rsidRPr="003E21C6">
              <w:rPr>
                <w:rFonts w:eastAsia="Times New Roman" w:cs="Calibri"/>
                <w:color w:val="000000"/>
                <w:szCs w:val="17"/>
                <w:lang w:val="nl-NL"/>
              </w:rPr>
              <w:t xml:space="preserve"> </w:t>
            </w:r>
            <w:r w:rsidRPr="003E21C6">
              <w:rPr>
                <w:rFonts w:eastAsia="Times New Roman" w:cs="Calibri"/>
                <w:color w:val="000000"/>
                <w:szCs w:val="17"/>
                <w:lang w:val="nl-NL"/>
              </w:rPr>
              <w:t xml:space="preserve">Of een boer er mee aan de slag wil is zijn keus. </w:t>
            </w:r>
          </w:p>
        </w:tc>
      </w:tr>
      <w:tr w:rsidR="002B69AB" w:rsidRPr="003162E3" w14:paraId="64E73521" w14:textId="5413E550" w:rsidTr="00CA7D32">
        <w:trPr>
          <w:trHeight w:val="288"/>
        </w:trPr>
        <w:tc>
          <w:tcPr>
            <w:tcW w:w="4536" w:type="dxa"/>
            <w:shd w:val="clear" w:color="auto" w:fill="auto"/>
            <w:noWrap/>
            <w:hideMark/>
          </w:tcPr>
          <w:p w14:paraId="01C45B17" w14:textId="4E87D881" w:rsidR="002B69AB" w:rsidRPr="003E21C6" w:rsidRDefault="003162E3" w:rsidP="003E21C6">
            <w:pPr>
              <w:pStyle w:val="ListParagraph"/>
              <w:numPr>
                <w:ilvl w:val="0"/>
                <w:numId w:val="2"/>
              </w:numPr>
              <w:spacing w:after="0" w:line="288" w:lineRule="auto"/>
              <w:rPr>
                <w:rFonts w:eastAsia="Times New Roman" w:cs="Calibri"/>
                <w:color w:val="000000"/>
                <w:szCs w:val="17"/>
                <w:lang w:val="nl-NL"/>
              </w:rPr>
            </w:pPr>
            <w:r w:rsidRPr="003E21C6">
              <w:rPr>
                <w:rFonts w:eastAsia="Times New Roman" w:cs="Calibri"/>
                <w:color w:val="000000"/>
                <w:szCs w:val="17"/>
                <w:lang w:val="nl-NL"/>
              </w:rPr>
              <w:t>B</w:t>
            </w:r>
            <w:r w:rsidR="002B69AB" w:rsidRPr="003E21C6">
              <w:rPr>
                <w:rFonts w:eastAsia="Times New Roman" w:cs="Calibri"/>
                <w:color w:val="000000"/>
                <w:szCs w:val="17"/>
                <w:lang w:val="nl-NL"/>
              </w:rPr>
              <w:t xml:space="preserve">en benieuwd naar </w:t>
            </w:r>
            <w:r w:rsidRPr="003E21C6">
              <w:rPr>
                <w:rFonts w:eastAsia="Times New Roman" w:cs="Calibri"/>
                <w:color w:val="000000"/>
                <w:szCs w:val="17"/>
                <w:lang w:val="nl-NL"/>
              </w:rPr>
              <w:t xml:space="preserve">een </w:t>
            </w:r>
            <w:r w:rsidR="002B69AB" w:rsidRPr="003E21C6">
              <w:rPr>
                <w:rFonts w:eastAsia="Times New Roman" w:cs="Calibri"/>
                <w:color w:val="000000"/>
                <w:szCs w:val="17"/>
                <w:lang w:val="nl-NL"/>
              </w:rPr>
              <w:t xml:space="preserve">proef waarin </w:t>
            </w:r>
            <w:r w:rsidRPr="003E21C6">
              <w:rPr>
                <w:rFonts w:eastAsia="Times New Roman" w:cs="Calibri"/>
                <w:color w:val="000000"/>
                <w:szCs w:val="17"/>
                <w:lang w:val="nl-NL"/>
              </w:rPr>
              <w:t>het</w:t>
            </w:r>
            <w:r w:rsidR="002B69AB" w:rsidRPr="003E21C6">
              <w:rPr>
                <w:rFonts w:eastAsia="Times New Roman" w:cs="Calibri"/>
                <w:color w:val="000000"/>
                <w:szCs w:val="17"/>
                <w:lang w:val="nl-NL"/>
              </w:rPr>
              <w:t xml:space="preserve">zelfde stuk grond </w:t>
            </w:r>
            <w:r w:rsidRPr="003E21C6">
              <w:rPr>
                <w:rFonts w:eastAsia="Times New Roman" w:cs="Calibri"/>
                <w:color w:val="000000"/>
                <w:szCs w:val="17"/>
                <w:lang w:val="nl-NL"/>
              </w:rPr>
              <w:t xml:space="preserve">met </w:t>
            </w:r>
            <w:r w:rsidR="002B69AB" w:rsidRPr="003E21C6">
              <w:rPr>
                <w:rFonts w:eastAsia="Times New Roman" w:cs="Calibri"/>
                <w:color w:val="000000"/>
                <w:szCs w:val="17"/>
                <w:lang w:val="nl-NL"/>
              </w:rPr>
              <w:t>de twee methodes is behandeld</w:t>
            </w:r>
            <w:r w:rsidRPr="003E21C6">
              <w:rPr>
                <w:rFonts w:eastAsia="Times New Roman" w:cs="Calibri"/>
                <w:color w:val="000000"/>
                <w:szCs w:val="17"/>
                <w:lang w:val="nl-NL"/>
              </w:rPr>
              <w:t>.</w:t>
            </w:r>
          </w:p>
        </w:tc>
        <w:tc>
          <w:tcPr>
            <w:tcW w:w="4978" w:type="dxa"/>
          </w:tcPr>
          <w:p w14:paraId="1A511AA3" w14:textId="61D4052A" w:rsidR="002B69AB" w:rsidRPr="003E21C6" w:rsidRDefault="003162E3" w:rsidP="003E21C6">
            <w:pPr>
              <w:spacing w:after="0" w:line="288" w:lineRule="auto"/>
              <w:rPr>
                <w:rFonts w:eastAsia="Times New Roman" w:cs="Calibri"/>
                <w:color w:val="000000"/>
                <w:szCs w:val="17"/>
                <w:lang w:val="nl-NL"/>
              </w:rPr>
            </w:pPr>
            <w:r w:rsidRPr="003E21C6">
              <w:rPr>
                <w:rFonts w:eastAsia="Times New Roman" w:cs="Calibri"/>
                <w:color w:val="000000"/>
                <w:szCs w:val="17"/>
                <w:lang w:val="nl-NL"/>
              </w:rPr>
              <w:t>WUR Open Teelten is in 2013 hier</w:t>
            </w:r>
            <w:r w:rsidR="00FF1A8E" w:rsidRPr="003E21C6">
              <w:rPr>
                <w:rFonts w:eastAsia="Times New Roman" w:cs="Calibri"/>
                <w:color w:val="000000"/>
                <w:szCs w:val="17"/>
                <w:lang w:val="nl-NL"/>
              </w:rPr>
              <w:t xml:space="preserve"> een onderzoek </w:t>
            </w:r>
            <w:r w:rsidRPr="003E21C6">
              <w:rPr>
                <w:rFonts w:eastAsia="Times New Roman" w:cs="Calibri"/>
                <w:color w:val="000000"/>
                <w:szCs w:val="17"/>
                <w:lang w:val="nl-NL"/>
              </w:rPr>
              <w:t xml:space="preserve">naar </w:t>
            </w:r>
            <w:r w:rsidR="00FF1A8E" w:rsidRPr="003E21C6">
              <w:rPr>
                <w:rFonts w:eastAsia="Times New Roman" w:cs="Calibri"/>
                <w:color w:val="000000"/>
                <w:szCs w:val="17"/>
                <w:lang w:val="nl-NL"/>
              </w:rPr>
              <w:t xml:space="preserve">gestart. De rapportage over de eerste </w:t>
            </w:r>
            <w:r w:rsidRPr="003E21C6">
              <w:rPr>
                <w:rFonts w:eastAsia="Times New Roman" w:cs="Calibri"/>
                <w:color w:val="000000"/>
                <w:szCs w:val="17"/>
                <w:lang w:val="nl-NL"/>
              </w:rPr>
              <w:t>vier</w:t>
            </w:r>
            <w:r w:rsidR="00FF1A8E" w:rsidRPr="003E21C6">
              <w:rPr>
                <w:rFonts w:eastAsia="Times New Roman" w:cs="Calibri"/>
                <w:color w:val="000000"/>
                <w:szCs w:val="17"/>
                <w:lang w:val="nl-NL"/>
              </w:rPr>
              <w:t xml:space="preserve"> jaar is beschikbaar</w:t>
            </w:r>
            <w:r w:rsidRPr="003E21C6">
              <w:rPr>
                <w:rFonts w:eastAsia="Times New Roman" w:cs="Calibri"/>
                <w:color w:val="000000"/>
                <w:szCs w:val="17"/>
                <w:lang w:val="nl-NL"/>
              </w:rPr>
              <w:t xml:space="preserve"> (</w:t>
            </w:r>
            <w:hyperlink r:id="rId7" w:history="1">
              <w:r w:rsidRPr="003E21C6">
                <w:rPr>
                  <w:rStyle w:val="Hyperlink"/>
                  <w:rFonts w:eastAsia="Times New Roman" w:cs="Calibri"/>
                  <w:szCs w:val="17"/>
                  <w:lang w:val="nl-NL"/>
                </w:rPr>
                <w:t>https://edepot.wur.nl/520429</w:t>
              </w:r>
            </w:hyperlink>
            <w:r w:rsidRPr="003E21C6">
              <w:rPr>
                <w:rFonts w:eastAsia="Times New Roman" w:cs="Calibri"/>
                <w:color w:val="000000"/>
                <w:szCs w:val="17"/>
                <w:lang w:val="nl-NL"/>
              </w:rPr>
              <w:t>)</w:t>
            </w:r>
            <w:r w:rsidR="00FF1A8E" w:rsidRPr="003E21C6">
              <w:rPr>
                <w:rFonts w:eastAsia="Times New Roman" w:cs="Calibri"/>
                <w:color w:val="000000"/>
                <w:szCs w:val="17"/>
                <w:lang w:val="nl-NL"/>
              </w:rPr>
              <w:t xml:space="preserve">. De rapportage over </w:t>
            </w:r>
            <w:r w:rsidR="00FA17BB" w:rsidRPr="003E21C6">
              <w:rPr>
                <w:rFonts w:eastAsia="Times New Roman" w:cs="Calibri"/>
                <w:color w:val="000000"/>
                <w:szCs w:val="17"/>
                <w:lang w:val="nl-NL"/>
              </w:rPr>
              <w:t xml:space="preserve">de </w:t>
            </w:r>
            <w:r w:rsidRPr="003E21C6">
              <w:rPr>
                <w:rFonts w:eastAsia="Times New Roman" w:cs="Calibri"/>
                <w:color w:val="000000"/>
                <w:szCs w:val="17"/>
                <w:lang w:val="nl-NL"/>
              </w:rPr>
              <w:t>volgende vier</w:t>
            </w:r>
            <w:r w:rsidR="00FA17BB" w:rsidRPr="003E21C6">
              <w:rPr>
                <w:rFonts w:eastAsia="Times New Roman" w:cs="Calibri"/>
                <w:color w:val="000000"/>
                <w:szCs w:val="17"/>
                <w:lang w:val="nl-NL"/>
              </w:rPr>
              <w:t xml:space="preserve"> jaar volgt </w:t>
            </w:r>
            <w:r w:rsidRPr="003E21C6">
              <w:rPr>
                <w:rFonts w:eastAsia="Times New Roman" w:cs="Calibri"/>
                <w:color w:val="000000"/>
                <w:szCs w:val="17"/>
                <w:lang w:val="nl-NL"/>
              </w:rPr>
              <w:t>in 2022</w:t>
            </w:r>
            <w:r w:rsidR="00FA17BB" w:rsidRPr="003E21C6">
              <w:rPr>
                <w:rFonts w:eastAsia="Times New Roman" w:cs="Calibri"/>
                <w:color w:val="000000"/>
                <w:szCs w:val="17"/>
                <w:lang w:val="nl-NL"/>
              </w:rPr>
              <w:t>.</w:t>
            </w:r>
          </w:p>
        </w:tc>
      </w:tr>
    </w:tbl>
    <w:p w14:paraId="51A42FE0" w14:textId="69071867" w:rsidR="00625841" w:rsidRDefault="00625841">
      <w:pPr>
        <w:rPr>
          <w:rFonts w:asciiTheme="majorHAnsi" w:eastAsiaTheme="majorEastAsia" w:hAnsiTheme="majorHAnsi" w:cstheme="majorBidi"/>
          <w:color w:val="365F91" w:themeColor="accent1" w:themeShade="BF"/>
          <w:sz w:val="26"/>
          <w:szCs w:val="26"/>
          <w:lang w:val="nl-NL"/>
        </w:rPr>
      </w:pPr>
    </w:p>
    <w:p w14:paraId="18AF5008" w14:textId="4DA5185B" w:rsidR="00625841" w:rsidRPr="00625841" w:rsidRDefault="00625841" w:rsidP="00625841">
      <w:pPr>
        <w:pStyle w:val="Heading2"/>
        <w:rPr>
          <w:lang w:val="nl-NL"/>
        </w:rPr>
      </w:pPr>
      <w:r w:rsidRPr="00625841">
        <w:rPr>
          <w:lang w:val="nl-NL"/>
        </w:rPr>
        <w:t>Presentatie Een nieuw fosfaatbemestingsadvies</w:t>
      </w:r>
      <w:r>
        <w:rPr>
          <w:lang w:val="nl-NL"/>
        </w:rPr>
        <w:t xml:space="preserve"> voor de open teelten</w:t>
      </w:r>
    </w:p>
    <w:p w14:paraId="284B7BF2" w14:textId="48164058" w:rsidR="00625841" w:rsidRDefault="00625841">
      <w:r w:rsidRPr="00625841">
        <w:t>Arjan Reijneveld</w:t>
      </w: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78"/>
      </w:tblGrid>
      <w:tr w:rsidR="00625841" w:rsidRPr="002B69AB" w14:paraId="13DD411E" w14:textId="77777777" w:rsidTr="00864D70">
        <w:trPr>
          <w:trHeight w:val="288"/>
          <w:tblHeader/>
        </w:trPr>
        <w:tc>
          <w:tcPr>
            <w:tcW w:w="4536" w:type="dxa"/>
            <w:shd w:val="clear" w:color="auto" w:fill="auto"/>
            <w:noWrap/>
          </w:tcPr>
          <w:p w14:paraId="0C936B0A" w14:textId="77777777" w:rsidR="00625841" w:rsidRPr="003E21C6" w:rsidRDefault="00625841" w:rsidP="003E21C6">
            <w:pPr>
              <w:spacing w:after="0" w:line="288" w:lineRule="auto"/>
              <w:rPr>
                <w:rFonts w:eastAsia="Times New Roman" w:cs="Arial"/>
                <w:b/>
                <w:bCs/>
                <w:color w:val="000000"/>
                <w:szCs w:val="17"/>
                <w:lang w:val="nl-NL"/>
              </w:rPr>
            </w:pPr>
            <w:r w:rsidRPr="003E21C6">
              <w:rPr>
                <w:rFonts w:eastAsia="Times New Roman" w:cs="Arial"/>
                <w:b/>
                <w:bCs/>
                <w:color w:val="000000"/>
                <w:szCs w:val="17"/>
                <w:lang w:val="nl-NL"/>
              </w:rPr>
              <w:t>Vraag</w:t>
            </w:r>
          </w:p>
        </w:tc>
        <w:tc>
          <w:tcPr>
            <w:tcW w:w="4978" w:type="dxa"/>
          </w:tcPr>
          <w:p w14:paraId="0E7E06F3" w14:textId="77777777" w:rsidR="00625841" w:rsidRPr="003E21C6" w:rsidRDefault="00625841" w:rsidP="003E21C6">
            <w:pPr>
              <w:spacing w:after="0" w:line="288" w:lineRule="auto"/>
              <w:rPr>
                <w:rFonts w:eastAsia="Times New Roman" w:cs="Arial"/>
                <w:b/>
                <w:bCs/>
                <w:color w:val="000000"/>
                <w:szCs w:val="17"/>
                <w:lang w:val="nl-NL"/>
              </w:rPr>
            </w:pPr>
            <w:r w:rsidRPr="003E21C6">
              <w:rPr>
                <w:rFonts w:eastAsia="Times New Roman" w:cs="Arial"/>
                <w:b/>
                <w:bCs/>
                <w:color w:val="000000"/>
                <w:szCs w:val="17"/>
                <w:lang w:val="nl-NL"/>
              </w:rPr>
              <w:t>Antwoord</w:t>
            </w:r>
          </w:p>
        </w:tc>
      </w:tr>
      <w:tr w:rsidR="00CA7D32" w:rsidRPr="004A6B18" w14:paraId="5D6C7D80" w14:textId="37DA2DCE" w:rsidTr="00CA7D32">
        <w:trPr>
          <w:trHeight w:val="288"/>
        </w:trPr>
        <w:tc>
          <w:tcPr>
            <w:tcW w:w="4536" w:type="dxa"/>
            <w:shd w:val="clear" w:color="auto" w:fill="auto"/>
            <w:noWrap/>
            <w:hideMark/>
          </w:tcPr>
          <w:p w14:paraId="082A64DF" w14:textId="713C309F" w:rsidR="00CA7D32" w:rsidRPr="003E21C6" w:rsidRDefault="00CA7D32" w:rsidP="003E21C6">
            <w:pPr>
              <w:pStyle w:val="ListParagraph"/>
              <w:numPr>
                <w:ilvl w:val="0"/>
                <w:numId w:val="3"/>
              </w:numPr>
              <w:spacing w:after="0" w:line="288" w:lineRule="auto"/>
              <w:rPr>
                <w:rFonts w:eastAsia="Times New Roman" w:cs="Arial"/>
                <w:color w:val="000000"/>
                <w:szCs w:val="17"/>
                <w:lang w:val="nl-NL"/>
              </w:rPr>
            </w:pPr>
            <w:r w:rsidRPr="003E21C6">
              <w:rPr>
                <w:rFonts w:eastAsia="Times New Roman" w:cs="Arial"/>
                <w:color w:val="000000"/>
                <w:szCs w:val="17"/>
                <w:lang w:val="nl-NL"/>
              </w:rPr>
              <w:t xml:space="preserve">Kan Arjan nog iets vertellen over huidige discussie </w:t>
            </w:r>
            <w:r w:rsidR="003162E3" w:rsidRPr="003E21C6">
              <w:rPr>
                <w:rFonts w:eastAsia="Times New Roman" w:cs="Arial"/>
                <w:color w:val="000000"/>
                <w:szCs w:val="17"/>
                <w:lang w:val="nl-NL"/>
              </w:rPr>
              <w:t xml:space="preserve">rond gebruik </w:t>
            </w:r>
            <w:proofErr w:type="spellStart"/>
            <w:r w:rsidR="003162E3" w:rsidRPr="003E21C6">
              <w:rPr>
                <w:rFonts w:eastAsia="Times New Roman" w:cs="Arial"/>
                <w:color w:val="000000"/>
                <w:szCs w:val="17"/>
                <w:lang w:val="nl-NL"/>
              </w:rPr>
              <w:t>P-Al</w:t>
            </w:r>
            <w:proofErr w:type="spellEnd"/>
            <w:r w:rsidR="003162E3" w:rsidRPr="003E21C6">
              <w:rPr>
                <w:rFonts w:eastAsia="Times New Roman" w:cs="Arial"/>
                <w:color w:val="000000"/>
                <w:szCs w:val="17"/>
                <w:lang w:val="nl-NL"/>
              </w:rPr>
              <w:t xml:space="preserve"> en </w:t>
            </w:r>
            <w:r w:rsidRPr="003E21C6">
              <w:rPr>
                <w:rFonts w:eastAsia="Times New Roman" w:cs="Arial"/>
                <w:color w:val="000000"/>
                <w:szCs w:val="17"/>
                <w:lang w:val="nl-NL"/>
              </w:rPr>
              <w:t>P-CaCl</w:t>
            </w:r>
            <w:r w:rsidR="003162E3" w:rsidRPr="003E21C6">
              <w:rPr>
                <w:rFonts w:eastAsia="Times New Roman" w:cs="Arial"/>
                <w:color w:val="000000"/>
                <w:szCs w:val="17"/>
                <w:vertAlign w:val="subscript"/>
                <w:lang w:val="nl-NL"/>
              </w:rPr>
              <w:t>2</w:t>
            </w:r>
            <w:r w:rsidRPr="003E21C6">
              <w:rPr>
                <w:rFonts w:eastAsia="Times New Roman" w:cs="Arial"/>
                <w:color w:val="000000"/>
                <w:szCs w:val="17"/>
                <w:lang w:val="nl-NL"/>
              </w:rPr>
              <w:t xml:space="preserve"> bij </w:t>
            </w:r>
            <w:r w:rsidR="003162E3" w:rsidRPr="003E21C6">
              <w:rPr>
                <w:rFonts w:eastAsia="Times New Roman" w:cs="Arial"/>
                <w:color w:val="000000"/>
                <w:szCs w:val="17"/>
                <w:lang w:val="nl-NL"/>
              </w:rPr>
              <w:t xml:space="preserve">vaststellen van fosfaattoestand voor fosfaatgebruiksnorm met </w:t>
            </w:r>
            <w:r w:rsidRPr="003E21C6">
              <w:rPr>
                <w:rFonts w:eastAsia="Times New Roman" w:cs="Arial"/>
                <w:color w:val="000000"/>
                <w:szCs w:val="17"/>
                <w:lang w:val="nl-NL"/>
              </w:rPr>
              <w:t>LNV voor 2021?</w:t>
            </w:r>
          </w:p>
        </w:tc>
        <w:tc>
          <w:tcPr>
            <w:tcW w:w="4978" w:type="dxa"/>
          </w:tcPr>
          <w:p w14:paraId="481C05B0" w14:textId="25F8F483" w:rsidR="00CA7D32" w:rsidRPr="003E21C6" w:rsidRDefault="00CA7D32" w:rsidP="003E21C6">
            <w:pPr>
              <w:spacing w:after="0" w:line="288" w:lineRule="auto"/>
              <w:rPr>
                <w:rFonts w:eastAsia="Times New Roman" w:cs="Arial"/>
                <w:color w:val="000000"/>
                <w:szCs w:val="17"/>
                <w:lang w:val="nl-NL"/>
              </w:rPr>
            </w:pPr>
            <w:r w:rsidRPr="003E21C6">
              <w:rPr>
                <w:rFonts w:eastAsia="Times New Roman" w:cs="Arial"/>
                <w:color w:val="000000"/>
                <w:szCs w:val="17"/>
                <w:lang w:val="nl-NL"/>
              </w:rPr>
              <w:t>Er is aan de Commissie Deskundigen Meststoffen gevraagd om na te gaan hoe groot de verschillen gaan worden m</w:t>
            </w:r>
            <w:r w:rsidR="003162E3" w:rsidRPr="003E21C6">
              <w:rPr>
                <w:rFonts w:eastAsia="Times New Roman" w:cs="Arial"/>
                <w:color w:val="000000"/>
                <w:szCs w:val="17"/>
                <w:lang w:val="nl-NL"/>
              </w:rPr>
              <w:t>.</w:t>
            </w:r>
            <w:r w:rsidRPr="003E21C6">
              <w:rPr>
                <w:rFonts w:eastAsia="Times New Roman" w:cs="Arial"/>
                <w:color w:val="000000"/>
                <w:szCs w:val="17"/>
                <w:lang w:val="nl-NL"/>
              </w:rPr>
              <w:t>b</w:t>
            </w:r>
            <w:r w:rsidR="003162E3" w:rsidRPr="003E21C6">
              <w:rPr>
                <w:rFonts w:eastAsia="Times New Roman" w:cs="Arial"/>
                <w:color w:val="000000"/>
                <w:szCs w:val="17"/>
                <w:lang w:val="nl-NL"/>
              </w:rPr>
              <w:t>.</w:t>
            </w:r>
            <w:r w:rsidRPr="003E21C6">
              <w:rPr>
                <w:rFonts w:eastAsia="Times New Roman" w:cs="Arial"/>
                <w:color w:val="000000"/>
                <w:szCs w:val="17"/>
                <w:lang w:val="nl-NL"/>
              </w:rPr>
              <w:t>t</w:t>
            </w:r>
            <w:r w:rsidR="003162E3" w:rsidRPr="003E21C6">
              <w:rPr>
                <w:rFonts w:eastAsia="Times New Roman" w:cs="Arial"/>
                <w:color w:val="000000"/>
                <w:szCs w:val="17"/>
                <w:lang w:val="nl-NL"/>
              </w:rPr>
              <w:t>.</w:t>
            </w:r>
            <w:r w:rsidRPr="003E21C6">
              <w:rPr>
                <w:rFonts w:eastAsia="Times New Roman" w:cs="Arial"/>
                <w:color w:val="000000"/>
                <w:szCs w:val="17"/>
                <w:lang w:val="nl-NL"/>
              </w:rPr>
              <w:t xml:space="preserve"> invoering van de gebruiksruimte. </w:t>
            </w:r>
          </w:p>
        </w:tc>
      </w:tr>
      <w:tr w:rsidR="00CA7D32" w:rsidRPr="004A6B18" w14:paraId="6F3287F1" w14:textId="76130035" w:rsidTr="00CA7D32">
        <w:trPr>
          <w:trHeight w:val="288"/>
        </w:trPr>
        <w:tc>
          <w:tcPr>
            <w:tcW w:w="4536" w:type="dxa"/>
            <w:shd w:val="clear" w:color="auto" w:fill="auto"/>
            <w:noWrap/>
            <w:hideMark/>
          </w:tcPr>
          <w:p w14:paraId="26178413" w14:textId="0B2D0387" w:rsidR="00CA7D32" w:rsidRPr="003E21C6" w:rsidRDefault="003162E3" w:rsidP="003E21C6">
            <w:pPr>
              <w:pStyle w:val="ListParagraph"/>
              <w:numPr>
                <w:ilvl w:val="0"/>
                <w:numId w:val="3"/>
              </w:numPr>
              <w:spacing w:after="0" w:line="288" w:lineRule="auto"/>
              <w:rPr>
                <w:rFonts w:eastAsia="Times New Roman" w:cs="Arial"/>
                <w:color w:val="000000"/>
                <w:szCs w:val="17"/>
                <w:lang w:val="nl-NL"/>
              </w:rPr>
            </w:pPr>
            <w:r w:rsidRPr="003E21C6">
              <w:rPr>
                <w:rFonts w:eastAsia="Times New Roman" w:cs="Arial"/>
                <w:color w:val="000000"/>
                <w:szCs w:val="17"/>
                <w:lang w:val="nl-NL"/>
              </w:rPr>
              <w:t xml:space="preserve">De nieuwe methodiek voor vaststellen van fosfaatgebruiksnorm met </w:t>
            </w:r>
            <w:proofErr w:type="spellStart"/>
            <w:r w:rsidRPr="003E21C6">
              <w:rPr>
                <w:rFonts w:eastAsia="Times New Roman" w:cs="Arial"/>
                <w:color w:val="000000"/>
                <w:szCs w:val="17"/>
                <w:lang w:val="nl-NL"/>
              </w:rPr>
              <w:t>P-Al</w:t>
            </w:r>
            <w:proofErr w:type="spellEnd"/>
            <w:r w:rsidRPr="003E21C6">
              <w:rPr>
                <w:rFonts w:eastAsia="Times New Roman" w:cs="Arial"/>
                <w:color w:val="000000"/>
                <w:szCs w:val="17"/>
                <w:lang w:val="nl-NL"/>
              </w:rPr>
              <w:t xml:space="preserve"> en P-CaCl</w:t>
            </w:r>
            <w:r w:rsidRPr="003E21C6">
              <w:rPr>
                <w:rFonts w:eastAsia="Times New Roman" w:cs="Arial"/>
                <w:color w:val="000000"/>
                <w:szCs w:val="17"/>
                <w:lang w:val="nl-NL"/>
              </w:rPr>
              <w:softHyphen/>
            </w:r>
            <w:r w:rsidRPr="003E21C6">
              <w:rPr>
                <w:rFonts w:eastAsia="Times New Roman" w:cs="Arial"/>
                <w:color w:val="000000"/>
                <w:szCs w:val="17"/>
                <w:vertAlign w:val="subscript"/>
                <w:lang w:val="nl-NL"/>
              </w:rPr>
              <w:t>2</w:t>
            </w:r>
            <w:r w:rsidRPr="003E21C6">
              <w:rPr>
                <w:rFonts w:eastAsia="Times New Roman" w:cs="Arial"/>
                <w:color w:val="000000"/>
                <w:szCs w:val="17"/>
                <w:lang w:val="nl-NL"/>
              </w:rPr>
              <w:t xml:space="preserve"> </w:t>
            </w:r>
            <w:r w:rsidR="00CA7D32" w:rsidRPr="003E21C6">
              <w:rPr>
                <w:rFonts w:eastAsia="Times New Roman" w:cs="Arial"/>
                <w:color w:val="000000"/>
                <w:szCs w:val="17"/>
                <w:lang w:val="nl-NL"/>
              </w:rPr>
              <w:t>kost mij 10-15% fosfaatruimte (Klei, Zeeland)!!</w:t>
            </w:r>
          </w:p>
        </w:tc>
        <w:tc>
          <w:tcPr>
            <w:tcW w:w="4978" w:type="dxa"/>
          </w:tcPr>
          <w:p w14:paraId="51FBF833" w14:textId="72AD7B49" w:rsidR="00CA7D32" w:rsidRPr="003E21C6" w:rsidRDefault="00CA7D32" w:rsidP="003E21C6">
            <w:pPr>
              <w:spacing w:after="0" w:line="288" w:lineRule="auto"/>
              <w:rPr>
                <w:rFonts w:eastAsia="Times New Roman" w:cs="Arial"/>
                <w:color w:val="000000"/>
                <w:szCs w:val="17"/>
                <w:lang w:val="nl-NL"/>
              </w:rPr>
            </w:pPr>
            <w:r w:rsidRPr="003E21C6">
              <w:rPr>
                <w:rFonts w:eastAsia="Times New Roman" w:cs="Arial"/>
                <w:color w:val="000000"/>
                <w:szCs w:val="17"/>
                <w:lang w:val="nl-NL"/>
              </w:rPr>
              <w:t xml:space="preserve">Het nieuwe fosfaatadvies gaat niet over de gebruiksruimte. De methoden voor </w:t>
            </w:r>
            <w:r w:rsidR="003162E3" w:rsidRPr="003E21C6">
              <w:rPr>
                <w:rFonts w:eastAsia="Times New Roman" w:cs="Arial"/>
                <w:color w:val="000000"/>
                <w:szCs w:val="17"/>
                <w:lang w:val="nl-NL"/>
              </w:rPr>
              <w:t xml:space="preserve">het vaststellen van de fosfaattoestand van de bodem zijn gelijk voor </w:t>
            </w:r>
            <w:r w:rsidRPr="003E21C6">
              <w:rPr>
                <w:rFonts w:eastAsia="Times New Roman" w:cs="Arial"/>
                <w:color w:val="000000"/>
                <w:szCs w:val="17"/>
                <w:lang w:val="nl-NL"/>
              </w:rPr>
              <w:t xml:space="preserve">zowel </w:t>
            </w:r>
            <w:r w:rsidR="003162E3" w:rsidRPr="003E21C6">
              <w:rPr>
                <w:rFonts w:eastAsia="Times New Roman" w:cs="Arial"/>
                <w:color w:val="000000"/>
                <w:szCs w:val="17"/>
                <w:lang w:val="nl-NL"/>
              </w:rPr>
              <w:t>het fosfaat</w:t>
            </w:r>
            <w:r w:rsidRPr="003E21C6">
              <w:rPr>
                <w:rFonts w:eastAsia="Times New Roman" w:cs="Arial"/>
                <w:color w:val="000000"/>
                <w:szCs w:val="17"/>
                <w:lang w:val="nl-NL"/>
              </w:rPr>
              <w:t xml:space="preserve">advies als </w:t>
            </w:r>
            <w:r w:rsidR="003162E3" w:rsidRPr="003E21C6">
              <w:rPr>
                <w:rFonts w:eastAsia="Times New Roman" w:cs="Arial"/>
                <w:color w:val="000000"/>
                <w:szCs w:val="17"/>
                <w:lang w:val="nl-NL"/>
              </w:rPr>
              <w:t xml:space="preserve">voor het vaststellen van de fosfaatgebruiksnorm maar de waardering </w:t>
            </w:r>
            <w:r w:rsidR="007A24CE" w:rsidRPr="003E21C6">
              <w:rPr>
                <w:rFonts w:eastAsia="Times New Roman" w:cs="Arial"/>
                <w:color w:val="000000"/>
                <w:szCs w:val="17"/>
                <w:lang w:val="nl-NL"/>
              </w:rPr>
              <w:t>van de toestand is verschillend</w:t>
            </w:r>
            <w:r w:rsidRPr="003E21C6">
              <w:rPr>
                <w:rFonts w:eastAsia="Times New Roman" w:cs="Arial"/>
                <w:color w:val="000000"/>
                <w:szCs w:val="17"/>
                <w:lang w:val="nl-NL"/>
              </w:rPr>
              <w:t xml:space="preserve">. </w:t>
            </w:r>
          </w:p>
        </w:tc>
      </w:tr>
      <w:tr w:rsidR="00CA7D32" w:rsidRPr="004A6B18" w14:paraId="1C69BD12" w14:textId="4A6D9B9C" w:rsidTr="00CA7D32">
        <w:trPr>
          <w:trHeight w:val="288"/>
        </w:trPr>
        <w:tc>
          <w:tcPr>
            <w:tcW w:w="4536" w:type="dxa"/>
            <w:shd w:val="clear" w:color="auto" w:fill="auto"/>
            <w:noWrap/>
            <w:hideMark/>
          </w:tcPr>
          <w:p w14:paraId="00962DDA" w14:textId="7CB336BA" w:rsidR="00CA7D32" w:rsidRPr="003E21C6" w:rsidRDefault="00CA7D32" w:rsidP="003E21C6">
            <w:pPr>
              <w:pStyle w:val="ListParagraph"/>
              <w:numPr>
                <w:ilvl w:val="0"/>
                <w:numId w:val="3"/>
              </w:numPr>
              <w:spacing w:after="0" w:line="288" w:lineRule="auto"/>
              <w:rPr>
                <w:rFonts w:eastAsia="Times New Roman" w:cs="Arial"/>
                <w:color w:val="000000"/>
                <w:szCs w:val="17"/>
                <w:lang w:val="nl-NL"/>
              </w:rPr>
            </w:pPr>
            <w:r w:rsidRPr="003E21C6">
              <w:rPr>
                <w:rFonts w:eastAsia="Times New Roman" w:cs="Arial"/>
                <w:color w:val="000000"/>
                <w:szCs w:val="17"/>
                <w:lang w:val="nl-NL"/>
              </w:rPr>
              <w:t>Met deze nieuwe methode</w:t>
            </w:r>
            <w:r w:rsidR="007A24CE" w:rsidRPr="003E21C6">
              <w:rPr>
                <w:rFonts w:eastAsia="Times New Roman" w:cs="Arial"/>
                <w:color w:val="000000"/>
                <w:szCs w:val="17"/>
                <w:lang w:val="nl-NL"/>
              </w:rPr>
              <w:t xml:space="preserve"> voor het vaststellen van de fosfaatgebruiksnormen</w:t>
            </w:r>
            <w:r w:rsidRPr="003E21C6">
              <w:rPr>
                <w:rFonts w:eastAsia="Times New Roman" w:cs="Arial"/>
                <w:color w:val="000000"/>
                <w:szCs w:val="17"/>
                <w:lang w:val="nl-NL"/>
              </w:rPr>
              <w:t xml:space="preserve"> neemt de fosfaat</w:t>
            </w:r>
            <w:r w:rsidR="007A24CE" w:rsidRPr="003E21C6">
              <w:rPr>
                <w:rFonts w:eastAsia="Times New Roman" w:cs="Arial"/>
                <w:color w:val="000000"/>
                <w:szCs w:val="17"/>
                <w:lang w:val="nl-NL"/>
              </w:rPr>
              <w:t xml:space="preserve">ruimte </w:t>
            </w:r>
            <w:r w:rsidRPr="003E21C6">
              <w:rPr>
                <w:rFonts w:eastAsia="Times New Roman" w:cs="Arial"/>
                <w:color w:val="000000"/>
                <w:szCs w:val="17"/>
                <w:lang w:val="nl-NL"/>
              </w:rPr>
              <w:t xml:space="preserve">in </w:t>
            </w:r>
            <w:r w:rsidR="00625841" w:rsidRPr="003E21C6">
              <w:rPr>
                <w:rFonts w:eastAsia="Times New Roman" w:cs="Arial"/>
                <w:color w:val="000000"/>
                <w:szCs w:val="17"/>
                <w:lang w:val="nl-NL"/>
              </w:rPr>
              <w:t>Zuidwest-</w:t>
            </w:r>
            <w:r w:rsidRPr="003E21C6">
              <w:rPr>
                <w:rFonts w:eastAsia="Times New Roman" w:cs="Arial"/>
                <w:color w:val="000000"/>
                <w:szCs w:val="17"/>
                <w:lang w:val="nl-NL"/>
              </w:rPr>
              <w:t>Nederland drastisch af. Dit kan toch niet bevorderlijk zijn voor de bodemvruchtbaarheid?</w:t>
            </w:r>
          </w:p>
        </w:tc>
        <w:tc>
          <w:tcPr>
            <w:tcW w:w="4978" w:type="dxa"/>
          </w:tcPr>
          <w:p w14:paraId="69F79CC4" w14:textId="44DEED3B" w:rsidR="00CA7D32" w:rsidRPr="003E21C6" w:rsidRDefault="00CA7D32" w:rsidP="003E21C6">
            <w:pPr>
              <w:spacing w:after="0" w:line="288" w:lineRule="auto"/>
              <w:rPr>
                <w:rFonts w:eastAsia="Times New Roman" w:cs="Arial"/>
                <w:color w:val="000000"/>
                <w:szCs w:val="17"/>
                <w:lang w:val="nl-NL"/>
              </w:rPr>
            </w:pPr>
            <w:r w:rsidRPr="003E21C6">
              <w:rPr>
                <w:rFonts w:eastAsia="Times New Roman" w:cs="Arial"/>
                <w:color w:val="000000"/>
                <w:szCs w:val="17"/>
                <w:lang w:val="nl-NL"/>
              </w:rPr>
              <w:t xml:space="preserve">Het landbouwkundige advies is niet gelijk aan de gebruiksnormen. Dat komt tegen het einde van de presentatie ook naar voren in een voorbeeld. </w:t>
            </w:r>
            <w:r w:rsidR="007A24CE" w:rsidRPr="003E21C6">
              <w:rPr>
                <w:rFonts w:eastAsia="Times New Roman" w:cs="Arial"/>
                <w:color w:val="000000"/>
                <w:szCs w:val="17"/>
                <w:lang w:val="nl-NL"/>
              </w:rPr>
              <w:t>De CBAV stelt het landbouwkundig advies vast, het ministerie van LNV bepaald de gebruiksnormen.</w:t>
            </w:r>
          </w:p>
        </w:tc>
      </w:tr>
      <w:tr w:rsidR="00CA7D32" w:rsidRPr="004A6B18" w14:paraId="1A91928D" w14:textId="5B45F706" w:rsidTr="00CA7D32">
        <w:trPr>
          <w:trHeight w:val="288"/>
        </w:trPr>
        <w:tc>
          <w:tcPr>
            <w:tcW w:w="4536" w:type="dxa"/>
            <w:shd w:val="clear" w:color="auto" w:fill="auto"/>
            <w:noWrap/>
            <w:hideMark/>
          </w:tcPr>
          <w:p w14:paraId="1F8709D9" w14:textId="2F736A45" w:rsidR="00CA7D32" w:rsidRPr="003E21C6" w:rsidRDefault="00CA7D32" w:rsidP="003E21C6">
            <w:pPr>
              <w:pStyle w:val="ListParagraph"/>
              <w:numPr>
                <w:ilvl w:val="0"/>
                <w:numId w:val="3"/>
              </w:numPr>
              <w:spacing w:after="0" w:line="288" w:lineRule="auto"/>
              <w:rPr>
                <w:rFonts w:eastAsia="Times New Roman" w:cs="Arial"/>
                <w:color w:val="000000"/>
                <w:szCs w:val="17"/>
                <w:lang w:val="nl-NL"/>
              </w:rPr>
            </w:pPr>
            <w:r w:rsidRPr="003E21C6">
              <w:rPr>
                <w:rFonts w:eastAsia="Times New Roman" w:cs="Arial"/>
                <w:color w:val="000000"/>
                <w:szCs w:val="17"/>
                <w:lang w:val="nl-NL"/>
              </w:rPr>
              <w:t>Arjan ziet iets toe/ afnemen bij P</w:t>
            </w:r>
            <w:r w:rsidR="007A24CE" w:rsidRPr="003E21C6">
              <w:rPr>
                <w:rFonts w:eastAsia="Times New Roman" w:cs="Arial"/>
                <w:color w:val="000000"/>
                <w:szCs w:val="17"/>
                <w:lang w:val="nl-NL"/>
              </w:rPr>
              <w:t>-CaCl</w:t>
            </w:r>
            <w:r w:rsidR="007A24CE" w:rsidRPr="003E21C6">
              <w:rPr>
                <w:rFonts w:eastAsia="Times New Roman" w:cs="Arial"/>
                <w:color w:val="000000"/>
                <w:szCs w:val="17"/>
                <w:vertAlign w:val="subscript"/>
                <w:lang w:val="nl-NL"/>
              </w:rPr>
              <w:t>2</w:t>
            </w:r>
            <w:r w:rsidR="007A24CE" w:rsidRPr="003E21C6">
              <w:rPr>
                <w:rFonts w:eastAsia="Times New Roman" w:cs="Arial"/>
                <w:color w:val="000000"/>
                <w:szCs w:val="17"/>
                <w:lang w:val="nl-NL"/>
              </w:rPr>
              <w:t xml:space="preserve"> </w:t>
            </w:r>
            <w:r w:rsidRPr="003E21C6">
              <w:rPr>
                <w:rFonts w:eastAsia="Times New Roman" w:cs="Arial"/>
                <w:color w:val="000000"/>
                <w:szCs w:val="17"/>
                <w:lang w:val="nl-NL"/>
              </w:rPr>
              <w:t>maar dat gaat over een andere set monsters in andere tijd</w:t>
            </w:r>
            <w:r w:rsidR="007A24CE" w:rsidRPr="003E21C6">
              <w:rPr>
                <w:rFonts w:eastAsia="Times New Roman" w:cs="Arial"/>
                <w:color w:val="000000"/>
                <w:szCs w:val="17"/>
                <w:lang w:val="nl-NL"/>
              </w:rPr>
              <w:t>.</w:t>
            </w:r>
          </w:p>
        </w:tc>
        <w:tc>
          <w:tcPr>
            <w:tcW w:w="4978" w:type="dxa"/>
          </w:tcPr>
          <w:p w14:paraId="262289A2" w14:textId="3005C536" w:rsidR="00CA7D32" w:rsidRPr="003E21C6" w:rsidRDefault="007A24CE" w:rsidP="003E21C6">
            <w:pPr>
              <w:spacing w:after="0" w:line="288" w:lineRule="auto"/>
              <w:rPr>
                <w:rFonts w:eastAsia="Times New Roman" w:cs="Arial"/>
                <w:color w:val="000000"/>
                <w:szCs w:val="17"/>
                <w:lang w:val="nl-NL"/>
              </w:rPr>
            </w:pPr>
            <w:r w:rsidRPr="003E21C6">
              <w:rPr>
                <w:rFonts w:eastAsia="Times New Roman" w:cs="Arial"/>
                <w:color w:val="000000"/>
                <w:szCs w:val="17"/>
                <w:lang w:val="nl-NL"/>
              </w:rPr>
              <w:t>In de presentatie is de toestand van P-CaCl</w:t>
            </w:r>
            <w:r w:rsidRPr="003E21C6">
              <w:rPr>
                <w:rFonts w:eastAsia="Times New Roman" w:cs="Arial"/>
                <w:color w:val="000000"/>
                <w:szCs w:val="17"/>
                <w:vertAlign w:val="subscript"/>
                <w:lang w:val="nl-NL"/>
              </w:rPr>
              <w:t>2</w:t>
            </w:r>
            <w:r w:rsidR="00CA7D32" w:rsidRPr="003E21C6">
              <w:rPr>
                <w:rFonts w:eastAsia="Times New Roman" w:cs="Arial"/>
                <w:color w:val="000000"/>
                <w:szCs w:val="17"/>
                <w:lang w:val="nl-NL"/>
              </w:rPr>
              <w:t xml:space="preserve"> </w:t>
            </w:r>
            <w:r w:rsidRPr="003E21C6">
              <w:rPr>
                <w:rFonts w:eastAsia="Times New Roman" w:cs="Arial"/>
                <w:color w:val="000000"/>
                <w:szCs w:val="17"/>
                <w:lang w:val="nl-NL"/>
              </w:rPr>
              <w:t xml:space="preserve">vergeleken in </w:t>
            </w:r>
            <w:r w:rsidR="00CA7D32" w:rsidRPr="003E21C6">
              <w:rPr>
                <w:rFonts w:eastAsia="Times New Roman" w:cs="Arial"/>
                <w:color w:val="000000"/>
                <w:szCs w:val="17"/>
                <w:lang w:val="nl-NL"/>
              </w:rPr>
              <w:t xml:space="preserve">de periode 2005-2009 met </w:t>
            </w:r>
            <w:r w:rsidRPr="003E21C6">
              <w:rPr>
                <w:rFonts w:eastAsia="Times New Roman" w:cs="Arial"/>
                <w:color w:val="000000"/>
                <w:szCs w:val="17"/>
                <w:lang w:val="nl-NL"/>
              </w:rPr>
              <w:t xml:space="preserve">de periode </w:t>
            </w:r>
            <w:r w:rsidR="00CA7D32" w:rsidRPr="003E21C6">
              <w:rPr>
                <w:rFonts w:eastAsia="Times New Roman" w:cs="Arial"/>
                <w:color w:val="000000"/>
                <w:szCs w:val="17"/>
                <w:lang w:val="nl-NL"/>
              </w:rPr>
              <w:t>2015-2019 voor de hele akkerbouw in Nederland</w:t>
            </w:r>
            <w:r w:rsidRPr="003E21C6">
              <w:rPr>
                <w:rFonts w:eastAsia="Times New Roman" w:cs="Arial"/>
                <w:color w:val="000000"/>
                <w:szCs w:val="17"/>
                <w:lang w:val="nl-NL"/>
              </w:rPr>
              <w:t>.</w:t>
            </w:r>
          </w:p>
        </w:tc>
      </w:tr>
      <w:tr w:rsidR="00CA7D32" w:rsidRPr="004A6B18" w14:paraId="437E86E7" w14:textId="1606C746" w:rsidTr="00CA7D32">
        <w:trPr>
          <w:trHeight w:val="288"/>
        </w:trPr>
        <w:tc>
          <w:tcPr>
            <w:tcW w:w="4536" w:type="dxa"/>
            <w:shd w:val="clear" w:color="auto" w:fill="auto"/>
            <w:noWrap/>
            <w:hideMark/>
          </w:tcPr>
          <w:p w14:paraId="5DAFFCB5" w14:textId="375E235F" w:rsidR="00CA7D32" w:rsidRPr="003E21C6" w:rsidRDefault="00CA7D32" w:rsidP="003E21C6">
            <w:pPr>
              <w:pStyle w:val="ListParagraph"/>
              <w:numPr>
                <w:ilvl w:val="0"/>
                <w:numId w:val="3"/>
              </w:numPr>
              <w:spacing w:after="0" w:line="288" w:lineRule="auto"/>
              <w:rPr>
                <w:rFonts w:eastAsia="Times New Roman" w:cs="Arial"/>
                <w:color w:val="000000"/>
                <w:szCs w:val="17"/>
                <w:lang w:val="nl-NL"/>
              </w:rPr>
            </w:pPr>
            <w:r w:rsidRPr="003E21C6">
              <w:rPr>
                <w:rFonts w:eastAsia="Times New Roman" w:cs="Arial"/>
                <w:color w:val="000000"/>
                <w:szCs w:val="17"/>
                <w:lang w:val="nl-NL"/>
              </w:rPr>
              <w:t>Hoe passen deze systemen op ijzerhoudende gronden</w:t>
            </w:r>
            <w:r w:rsidR="007A24CE" w:rsidRPr="003E21C6">
              <w:rPr>
                <w:rFonts w:eastAsia="Times New Roman" w:cs="Arial"/>
                <w:color w:val="000000"/>
                <w:szCs w:val="17"/>
                <w:lang w:val="nl-NL"/>
              </w:rPr>
              <w:t>?</w:t>
            </w:r>
          </w:p>
        </w:tc>
        <w:tc>
          <w:tcPr>
            <w:tcW w:w="4978" w:type="dxa"/>
          </w:tcPr>
          <w:p w14:paraId="1D177D7B" w14:textId="3E1499D4" w:rsidR="00CA7D32" w:rsidRPr="003E21C6" w:rsidRDefault="00CA7D32" w:rsidP="003E21C6">
            <w:pPr>
              <w:spacing w:after="0" w:line="288" w:lineRule="auto"/>
              <w:rPr>
                <w:rFonts w:eastAsia="Times New Roman" w:cs="Arial"/>
                <w:color w:val="000000"/>
                <w:szCs w:val="17"/>
                <w:lang w:val="nl-NL"/>
              </w:rPr>
            </w:pPr>
            <w:r w:rsidRPr="003E21C6">
              <w:rPr>
                <w:rFonts w:eastAsia="Times New Roman" w:cs="Arial"/>
                <w:color w:val="000000"/>
                <w:szCs w:val="17"/>
                <w:lang w:val="nl-NL"/>
              </w:rPr>
              <w:t>P-CaCl</w:t>
            </w:r>
            <w:r w:rsidRPr="003E21C6">
              <w:rPr>
                <w:rFonts w:eastAsia="Times New Roman" w:cs="Arial"/>
                <w:color w:val="000000"/>
                <w:szCs w:val="17"/>
                <w:vertAlign w:val="subscript"/>
                <w:lang w:val="nl-NL"/>
              </w:rPr>
              <w:t>2</w:t>
            </w:r>
            <w:r w:rsidRPr="003E21C6">
              <w:rPr>
                <w:rFonts w:eastAsia="Times New Roman" w:cs="Arial"/>
                <w:color w:val="000000"/>
                <w:szCs w:val="17"/>
                <w:lang w:val="nl-NL"/>
              </w:rPr>
              <w:t xml:space="preserve"> is een resultante van bodemprocessen. Op </w:t>
            </w:r>
            <w:r w:rsidR="007A24CE" w:rsidRPr="003E21C6">
              <w:rPr>
                <w:rFonts w:eastAsia="Times New Roman" w:cs="Arial"/>
                <w:color w:val="000000"/>
                <w:szCs w:val="17"/>
                <w:lang w:val="nl-NL"/>
              </w:rPr>
              <w:t>ijzer</w:t>
            </w:r>
            <w:r w:rsidRPr="003E21C6">
              <w:rPr>
                <w:rFonts w:eastAsia="Times New Roman" w:cs="Arial"/>
                <w:color w:val="000000"/>
                <w:szCs w:val="17"/>
                <w:lang w:val="nl-NL"/>
              </w:rPr>
              <w:t>houdende gronden zal de P-CaCl</w:t>
            </w:r>
            <w:r w:rsidRPr="003E21C6">
              <w:rPr>
                <w:rFonts w:eastAsia="Times New Roman" w:cs="Arial"/>
                <w:color w:val="000000"/>
                <w:szCs w:val="17"/>
                <w:vertAlign w:val="subscript"/>
                <w:lang w:val="nl-NL"/>
              </w:rPr>
              <w:t>2</w:t>
            </w:r>
            <w:r w:rsidRPr="003E21C6">
              <w:rPr>
                <w:rFonts w:eastAsia="Times New Roman" w:cs="Arial"/>
                <w:color w:val="000000"/>
                <w:szCs w:val="17"/>
                <w:lang w:val="nl-NL"/>
              </w:rPr>
              <w:t xml:space="preserve"> dan ook vrijwel altijd (heel) laag zijn</w:t>
            </w:r>
            <w:r w:rsidR="007A24CE" w:rsidRPr="003E21C6">
              <w:rPr>
                <w:rFonts w:eastAsia="Times New Roman" w:cs="Arial"/>
                <w:color w:val="000000"/>
                <w:szCs w:val="17"/>
                <w:lang w:val="nl-NL"/>
              </w:rPr>
              <w:t>.</w:t>
            </w:r>
          </w:p>
        </w:tc>
      </w:tr>
      <w:tr w:rsidR="00CA7D32" w:rsidRPr="00CA7D32" w14:paraId="170468DA" w14:textId="05EA7B65" w:rsidTr="00CA7D32">
        <w:trPr>
          <w:trHeight w:val="288"/>
        </w:trPr>
        <w:tc>
          <w:tcPr>
            <w:tcW w:w="4536" w:type="dxa"/>
            <w:shd w:val="clear" w:color="auto" w:fill="auto"/>
            <w:noWrap/>
            <w:hideMark/>
          </w:tcPr>
          <w:p w14:paraId="6D27480F" w14:textId="41E52E1D" w:rsidR="00CA7D32" w:rsidRPr="003E21C6" w:rsidRDefault="00CA7D32" w:rsidP="003E21C6">
            <w:pPr>
              <w:pStyle w:val="ListParagraph"/>
              <w:numPr>
                <w:ilvl w:val="0"/>
                <w:numId w:val="3"/>
              </w:numPr>
              <w:spacing w:after="0" w:line="288" w:lineRule="auto"/>
              <w:rPr>
                <w:rFonts w:eastAsia="Times New Roman" w:cs="Arial"/>
                <w:color w:val="000000"/>
                <w:szCs w:val="17"/>
                <w:lang w:val="nl-NL"/>
              </w:rPr>
            </w:pPr>
            <w:r w:rsidRPr="003E21C6">
              <w:rPr>
                <w:rFonts w:eastAsia="Times New Roman" w:cs="Arial"/>
                <w:color w:val="000000"/>
                <w:szCs w:val="17"/>
                <w:lang w:val="nl-NL"/>
              </w:rPr>
              <w:lastRenderedPageBreak/>
              <w:t xml:space="preserve">Wij zien een grote uitdaging in </w:t>
            </w:r>
            <w:r w:rsidR="007A24CE" w:rsidRPr="003E21C6">
              <w:rPr>
                <w:rFonts w:eastAsia="Times New Roman" w:cs="Arial"/>
                <w:color w:val="000000"/>
                <w:szCs w:val="17"/>
                <w:lang w:val="nl-NL"/>
              </w:rPr>
              <w:t xml:space="preserve">de </w:t>
            </w:r>
            <w:r w:rsidRPr="003E21C6">
              <w:rPr>
                <w:rFonts w:eastAsia="Times New Roman" w:cs="Arial"/>
                <w:color w:val="000000"/>
                <w:szCs w:val="17"/>
                <w:lang w:val="nl-NL"/>
              </w:rPr>
              <w:t xml:space="preserve">fosfaatbodemvoorraad </w:t>
            </w:r>
            <w:r w:rsidR="007A24CE" w:rsidRPr="003E21C6">
              <w:rPr>
                <w:rFonts w:eastAsia="Times New Roman" w:cs="Arial"/>
                <w:color w:val="000000"/>
                <w:szCs w:val="17"/>
                <w:lang w:val="nl-NL"/>
              </w:rPr>
              <w:t xml:space="preserve">op peil te </w:t>
            </w:r>
            <w:r w:rsidRPr="003E21C6">
              <w:rPr>
                <w:rFonts w:eastAsia="Times New Roman" w:cs="Arial"/>
                <w:color w:val="000000"/>
                <w:szCs w:val="17"/>
                <w:lang w:val="nl-NL"/>
              </w:rPr>
              <w:t xml:space="preserve">houden met de huidige normen, met de nieuwe normen leveren we daar in de kleigebieden zelfs nog op in. </w:t>
            </w:r>
            <w:r w:rsidR="007A24CE" w:rsidRPr="003E21C6">
              <w:rPr>
                <w:rFonts w:eastAsia="Times New Roman" w:cs="Arial"/>
                <w:color w:val="000000"/>
                <w:szCs w:val="17"/>
                <w:lang w:val="nl-NL"/>
              </w:rPr>
              <w:t>H</w:t>
            </w:r>
            <w:r w:rsidRPr="003E21C6">
              <w:rPr>
                <w:rFonts w:eastAsia="Times New Roman" w:cs="Arial"/>
                <w:color w:val="000000"/>
                <w:szCs w:val="17"/>
                <w:lang w:val="nl-NL"/>
              </w:rPr>
              <w:t>oe is dit te staven met de bodem vruchtbaar houden?</w:t>
            </w:r>
          </w:p>
        </w:tc>
        <w:tc>
          <w:tcPr>
            <w:tcW w:w="4978" w:type="dxa"/>
          </w:tcPr>
          <w:p w14:paraId="0F8C79DB" w14:textId="047A0DB0" w:rsidR="00CA7D32" w:rsidRPr="003E21C6" w:rsidRDefault="007A24CE" w:rsidP="003E21C6">
            <w:pPr>
              <w:spacing w:after="0" w:line="288" w:lineRule="auto"/>
              <w:rPr>
                <w:rFonts w:eastAsia="Times New Roman" w:cs="Arial"/>
                <w:color w:val="000000"/>
                <w:szCs w:val="17"/>
                <w:lang w:val="nl-NL"/>
              </w:rPr>
            </w:pPr>
            <w:r w:rsidRPr="003E21C6">
              <w:rPr>
                <w:rFonts w:eastAsia="Times New Roman" w:cs="Arial"/>
                <w:color w:val="000000"/>
                <w:szCs w:val="17"/>
                <w:lang w:val="nl-NL"/>
              </w:rPr>
              <w:t>Z</w:t>
            </w:r>
            <w:r w:rsidR="00CA7D32" w:rsidRPr="003E21C6">
              <w:rPr>
                <w:rFonts w:eastAsia="Times New Roman" w:cs="Arial"/>
                <w:color w:val="000000"/>
                <w:szCs w:val="17"/>
                <w:lang w:val="nl-NL"/>
              </w:rPr>
              <w:t>ie eerder</w:t>
            </w:r>
            <w:r w:rsidRPr="003E21C6">
              <w:rPr>
                <w:rFonts w:eastAsia="Times New Roman" w:cs="Arial"/>
                <w:color w:val="000000"/>
                <w:szCs w:val="17"/>
                <w:lang w:val="nl-NL"/>
              </w:rPr>
              <w:t>e</w:t>
            </w:r>
            <w:r w:rsidR="00CA7D32" w:rsidRPr="003E21C6">
              <w:rPr>
                <w:rFonts w:eastAsia="Times New Roman" w:cs="Arial"/>
                <w:color w:val="000000"/>
                <w:szCs w:val="17"/>
                <w:lang w:val="nl-NL"/>
              </w:rPr>
              <w:t xml:space="preserve"> antwoord</w:t>
            </w:r>
            <w:r w:rsidRPr="003E21C6">
              <w:rPr>
                <w:rFonts w:eastAsia="Times New Roman" w:cs="Arial"/>
                <w:color w:val="000000"/>
                <w:szCs w:val="17"/>
                <w:lang w:val="nl-NL"/>
              </w:rPr>
              <w:t>en</w:t>
            </w:r>
            <w:r w:rsidR="00CA7D32" w:rsidRPr="003E21C6">
              <w:rPr>
                <w:rFonts w:eastAsia="Times New Roman" w:cs="Arial"/>
                <w:color w:val="000000"/>
                <w:szCs w:val="17"/>
                <w:lang w:val="nl-NL"/>
              </w:rPr>
              <w:t>. Landbouwkundige adviezen niet gelijk aan gebruiksnormen</w:t>
            </w:r>
            <w:r w:rsidRPr="003E21C6">
              <w:rPr>
                <w:rFonts w:eastAsia="Times New Roman" w:cs="Arial"/>
                <w:color w:val="000000"/>
                <w:szCs w:val="17"/>
                <w:lang w:val="nl-NL"/>
              </w:rPr>
              <w:t xml:space="preserve">. Het ministerie van LNV is verantwoordelijk voor het vaststellen van de gebruiksnormen. De CBAV heeft hier geen rol in. </w:t>
            </w:r>
          </w:p>
        </w:tc>
      </w:tr>
      <w:tr w:rsidR="00CA7D32" w:rsidRPr="004A6B18" w14:paraId="25D2B81E" w14:textId="1B2B87D3" w:rsidTr="00CA7D32">
        <w:trPr>
          <w:trHeight w:val="288"/>
        </w:trPr>
        <w:tc>
          <w:tcPr>
            <w:tcW w:w="4536" w:type="dxa"/>
            <w:shd w:val="clear" w:color="auto" w:fill="auto"/>
            <w:noWrap/>
            <w:hideMark/>
          </w:tcPr>
          <w:p w14:paraId="1F374159" w14:textId="197F282E" w:rsidR="00CA7D32" w:rsidRPr="003E21C6" w:rsidRDefault="007A24CE" w:rsidP="003E21C6">
            <w:pPr>
              <w:pStyle w:val="ListParagraph"/>
              <w:numPr>
                <w:ilvl w:val="0"/>
                <w:numId w:val="3"/>
              </w:numPr>
              <w:spacing w:after="0" w:line="288" w:lineRule="auto"/>
              <w:rPr>
                <w:rFonts w:eastAsia="Times New Roman" w:cs="Arial"/>
                <w:color w:val="000000"/>
                <w:szCs w:val="17"/>
                <w:lang w:val="nl-NL"/>
              </w:rPr>
            </w:pPr>
            <w:r w:rsidRPr="003E21C6">
              <w:rPr>
                <w:rFonts w:eastAsia="Times New Roman" w:cs="Arial"/>
                <w:color w:val="000000"/>
                <w:szCs w:val="17"/>
                <w:lang w:val="nl-NL"/>
              </w:rPr>
              <w:t>H</w:t>
            </w:r>
            <w:r w:rsidR="00CA7D32" w:rsidRPr="003E21C6">
              <w:rPr>
                <w:rFonts w:eastAsia="Times New Roman" w:cs="Arial"/>
                <w:color w:val="000000"/>
                <w:szCs w:val="17"/>
                <w:lang w:val="nl-NL"/>
              </w:rPr>
              <w:t xml:space="preserve">ebben jullie ook gekeken naar plantsap versus bodemvoorraad? </w:t>
            </w:r>
          </w:p>
        </w:tc>
        <w:tc>
          <w:tcPr>
            <w:tcW w:w="4978" w:type="dxa"/>
          </w:tcPr>
          <w:p w14:paraId="70066525" w14:textId="012A7C78" w:rsidR="00CA7D32" w:rsidRPr="003E21C6" w:rsidRDefault="00CA7D32" w:rsidP="003E21C6">
            <w:pPr>
              <w:spacing w:after="0" w:line="288" w:lineRule="auto"/>
              <w:rPr>
                <w:rFonts w:eastAsia="Times New Roman" w:cs="Arial"/>
                <w:color w:val="000000"/>
                <w:szCs w:val="17"/>
                <w:lang w:val="nl-NL"/>
              </w:rPr>
            </w:pPr>
            <w:r w:rsidRPr="003E21C6">
              <w:rPr>
                <w:rFonts w:eastAsia="Times New Roman" w:cs="Arial"/>
                <w:color w:val="000000"/>
                <w:szCs w:val="17"/>
                <w:lang w:val="nl-NL"/>
              </w:rPr>
              <w:t xml:space="preserve">Nee, maar er is wel veel informatie over droge stof analyses en bodemtoestand. Daarin zien we dat op gronden met lagere P-CaCl2 en veel kalk (Ca) of veel ijzer (Fe) dat het voor gewassen moeilijk is om op te nemen. </w:t>
            </w:r>
          </w:p>
        </w:tc>
      </w:tr>
      <w:tr w:rsidR="00CA7D32" w:rsidRPr="004A6B18" w14:paraId="0E5AE526" w14:textId="40631ED3" w:rsidTr="00CA7D32">
        <w:trPr>
          <w:trHeight w:val="288"/>
        </w:trPr>
        <w:tc>
          <w:tcPr>
            <w:tcW w:w="4536" w:type="dxa"/>
            <w:shd w:val="clear" w:color="auto" w:fill="auto"/>
            <w:noWrap/>
            <w:hideMark/>
          </w:tcPr>
          <w:p w14:paraId="1FEE2700" w14:textId="7436E30C" w:rsidR="00CA7D32" w:rsidRPr="003E21C6" w:rsidRDefault="00625841" w:rsidP="003E21C6">
            <w:pPr>
              <w:pStyle w:val="ListParagraph"/>
              <w:numPr>
                <w:ilvl w:val="0"/>
                <w:numId w:val="3"/>
              </w:numPr>
              <w:spacing w:after="0" w:line="288" w:lineRule="auto"/>
              <w:rPr>
                <w:rFonts w:eastAsia="Times New Roman" w:cs="Arial"/>
                <w:color w:val="000000"/>
                <w:szCs w:val="17"/>
                <w:lang w:val="nl-NL"/>
              </w:rPr>
            </w:pPr>
            <w:r w:rsidRPr="003E21C6">
              <w:rPr>
                <w:rFonts w:eastAsia="Times New Roman" w:cs="Arial"/>
                <w:color w:val="000000"/>
                <w:szCs w:val="17"/>
                <w:lang w:val="nl-NL"/>
              </w:rPr>
              <w:t>H</w:t>
            </w:r>
            <w:r w:rsidR="00CA7D32" w:rsidRPr="003E21C6">
              <w:rPr>
                <w:rFonts w:eastAsia="Times New Roman" w:cs="Arial"/>
                <w:color w:val="000000"/>
                <w:szCs w:val="17"/>
                <w:lang w:val="nl-NL"/>
              </w:rPr>
              <w:t xml:space="preserve">oe moeten we nu gaan sturen op bedrijfsniveau met de </w:t>
            </w:r>
            <w:r w:rsidRPr="003E21C6">
              <w:rPr>
                <w:rFonts w:eastAsia="Times New Roman" w:cs="Arial"/>
                <w:color w:val="000000"/>
                <w:szCs w:val="17"/>
                <w:lang w:val="nl-NL"/>
              </w:rPr>
              <w:t>fosfaat</w:t>
            </w:r>
            <w:r w:rsidR="00CA7D32" w:rsidRPr="003E21C6">
              <w:rPr>
                <w:rFonts w:eastAsia="Times New Roman" w:cs="Arial"/>
                <w:color w:val="000000"/>
                <w:szCs w:val="17"/>
                <w:lang w:val="nl-NL"/>
              </w:rPr>
              <w:t xml:space="preserve">gift? </w:t>
            </w:r>
          </w:p>
        </w:tc>
        <w:tc>
          <w:tcPr>
            <w:tcW w:w="4978" w:type="dxa"/>
          </w:tcPr>
          <w:p w14:paraId="35A24B29" w14:textId="4152E158" w:rsidR="00CA7D32" w:rsidRPr="003E21C6" w:rsidRDefault="00CA7D32" w:rsidP="003E21C6">
            <w:pPr>
              <w:spacing w:after="0" w:line="288" w:lineRule="auto"/>
              <w:rPr>
                <w:rFonts w:eastAsia="Times New Roman" w:cs="Arial"/>
                <w:color w:val="000000"/>
                <w:szCs w:val="17"/>
                <w:lang w:val="nl-NL"/>
              </w:rPr>
            </w:pPr>
            <w:r w:rsidRPr="003E21C6">
              <w:rPr>
                <w:rFonts w:eastAsia="Times New Roman" w:cs="Arial"/>
                <w:color w:val="000000"/>
                <w:szCs w:val="17"/>
                <w:lang w:val="nl-NL"/>
              </w:rPr>
              <w:t xml:space="preserve">De basis voor de </w:t>
            </w:r>
            <w:r w:rsidR="00625841" w:rsidRPr="003E21C6">
              <w:rPr>
                <w:rFonts w:eastAsia="Times New Roman" w:cs="Arial"/>
                <w:color w:val="000000"/>
                <w:szCs w:val="17"/>
                <w:lang w:val="nl-NL"/>
              </w:rPr>
              <w:t>fosfaat</w:t>
            </w:r>
            <w:r w:rsidRPr="003E21C6">
              <w:rPr>
                <w:rFonts w:eastAsia="Times New Roman" w:cs="Arial"/>
                <w:color w:val="000000"/>
                <w:szCs w:val="17"/>
                <w:lang w:val="nl-NL"/>
              </w:rPr>
              <w:t xml:space="preserve">bemesting begint bij de bepaling van de </w:t>
            </w:r>
            <w:r w:rsidR="00625841" w:rsidRPr="003E21C6">
              <w:rPr>
                <w:rFonts w:eastAsia="Times New Roman" w:cs="Arial"/>
                <w:color w:val="000000"/>
                <w:szCs w:val="17"/>
                <w:lang w:val="nl-NL"/>
              </w:rPr>
              <w:t>fosfaat</w:t>
            </w:r>
            <w:r w:rsidRPr="003E21C6">
              <w:rPr>
                <w:rFonts w:eastAsia="Times New Roman" w:cs="Arial"/>
                <w:color w:val="000000"/>
                <w:szCs w:val="17"/>
                <w:lang w:val="nl-NL"/>
              </w:rPr>
              <w:t xml:space="preserve">toestand van de bodems, het advies houdt rekening met deze hoeveelheid. Vervolgens voor het bouwplan de </w:t>
            </w:r>
            <w:r w:rsidR="00625841" w:rsidRPr="003E21C6">
              <w:rPr>
                <w:rFonts w:eastAsia="Times New Roman" w:cs="Arial"/>
                <w:color w:val="000000"/>
                <w:szCs w:val="17"/>
                <w:lang w:val="nl-NL"/>
              </w:rPr>
              <w:t>fosfaat</w:t>
            </w:r>
            <w:r w:rsidRPr="003E21C6">
              <w:rPr>
                <w:rFonts w:eastAsia="Times New Roman" w:cs="Arial"/>
                <w:color w:val="000000"/>
                <w:szCs w:val="17"/>
                <w:lang w:val="nl-NL"/>
              </w:rPr>
              <w:t xml:space="preserve">bemesting door rekenen en nagaan of deze hoeveelheid aan </w:t>
            </w:r>
            <w:r w:rsidR="00625841" w:rsidRPr="003E21C6">
              <w:rPr>
                <w:rFonts w:eastAsia="Times New Roman" w:cs="Arial"/>
                <w:color w:val="000000"/>
                <w:szCs w:val="17"/>
                <w:lang w:val="nl-NL"/>
              </w:rPr>
              <w:t>fosfaat</w:t>
            </w:r>
            <w:r w:rsidRPr="003E21C6">
              <w:rPr>
                <w:rFonts w:eastAsia="Times New Roman" w:cs="Arial"/>
                <w:color w:val="000000"/>
                <w:szCs w:val="17"/>
                <w:lang w:val="nl-NL"/>
              </w:rPr>
              <w:t xml:space="preserve"> gegeven kan worden (is de ruimte voldoende). De </w:t>
            </w:r>
            <w:r w:rsidR="00625841" w:rsidRPr="003E21C6">
              <w:rPr>
                <w:rFonts w:eastAsia="Times New Roman" w:cs="Arial"/>
                <w:color w:val="000000"/>
                <w:szCs w:val="17"/>
                <w:lang w:val="nl-NL"/>
              </w:rPr>
              <w:t>fosfaat</w:t>
            </w:r>
            <w:r w:rsidRPr="003E21C6">
              <w:rPr>
                <w:rFonts w:eastAsia="Times New Roman" w:cs="Arial"/>
                <w:color w:val="000000"/>
                <w:szCs w:val="17"/>
                <w:lang w:val="nl-NL"/>
              </w:rPr>
              <w:t xml:space="preserve">behoeftige gewassen zouden volgens </w:t>
            </w:r>
            <w:r w:rsidR="00625841" w:rsidRPr="003E21C6">
              <w:rPr>
                <w:rFonts w:eastAsia="Times New Roman" w:cs="Arial"/>
                <w:color w:val="000000"/>
                <w:szCs w:val="17"/>
                <w:lang w:val="nl-NL"/>
              </w:rPr>
              <w:t>het gewas</w:t>
            </w:r>
            <w:r w:rsidRPr="003E21C6">
              <w:rPr>
                <w:rFonts w:eastAsia="Times New Roman" w:cs="Arial"/>
                <w:color w:val="000000"/>
                <w:szCs w:val="17"/>
                <w:lang w:val="nl-NL"/>
              </w:rPr>
              <w:t xml:space="preserve">advies bemest kunnen worden, de wat minder </w:t>
            </w:r>
            <w:r w:rsidR="00625841" w:rsidRPr="003E21C6">
              <w:rPr>
                <w:rFonts w:eastAsia="Times New Roman" w:cs="Arial"/>
                <w:color w:val="000000"/>
                <w:szCs w:val="17"/>
                <w:lang w:val="nl-NL"/>
              </w:rPr>
              <w:t>fosfaat</w:t>
            </w:r>
            <w:r w:rsidRPr="003E21C6">
              <w:rPr>
                <w:rFonts w:eastAsia="Times New Roman" w:cs="Arial"/>
                <w:color w:val="000000"/>
                <w:szCs w:val="17"/>
                <w:lang w:val="nl-NL"/>
              </w:rPr>
              <w:t xml:space="preserve">behoeftige gewassen krijgen dan minder. </w:t>
            </w:r>
          </w:p>
        </w:tc>
      </w:tr>
    </w:tbl>
    <w:p w14:paraId="5015947B" w14:textId="77777777" w:rsidR="00CD5E29" w:rsidRPr="002B69AB" w:rsidRDefault="00CD5E29">
      <w:pPr>
        <w:rPr>
          <w:lang w:val="nl-NL"/>
        </w:rPr>
      </w:pPr>
    </w:p>
    <w:sectPr w:rsidR="00CD5E29" w:rsidRPr="002B69A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23706"/>
    <w:multiLevelType w:val="hybridMultilevel"/>
    <w:tmpl w:val="48009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A362308"/>
    <w:multiLevelType w:val="hybridMultilevel"/>
    <w:tmpl w:val="43D48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851C79"/>
    <w:multiLevelType w:val="hybridMultilevel"/>
    <w:tmpl w:val="F4B67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AB"/>
    <w:rsid w:val="00074BD3"/>
    <w:rsid w:val="000E1DCD"/>
    <w:rsid w:val="002B69AB"/>
    <w:rsid w:val="003162E3"/>
    <w:rsid w:val="003E21C6"/>
    <w:rsid w:val="0040364F"/>
    <w:rsid w:val="004A1F60"/>
    <w:rsid w:val="004A6B18"/>
    <w:rsid w:val="00625841"/>
    <w:rsid w:val="00673337"/>
    <w:rsid w:val="00710B0F"/>
    <w:rsid w:val="007455CB"/>
    <w:rsid w:val="007A24CE"/>
    <w:rsid w:val="00913D9D"/>
    <w:rsid w:val="00A6509D"/>
    <w:rsid w:val="00AC3033"/>
    <w:rsid w:val="00AD7744"/>
    <w:rsid w:val="00BD4D6D"/>
    <w:rsid w:val="00C3489E"/>
    <w:rsid w:val="00C611AC"/>
    <w:rsid w:val="00CA7D32"/>
    <w:rsid w:val="00CD5E29"/>
    <w:rsid w:val="00FA17BB"/>
    <w:rsid w:val="00FF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6558"/>
  <w15:chartTrackingRefBased/>
  <w15:docId w15:val="{00ECED5A-E4F4-4CE0-8FE1-8FBA7B1C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US" w:eastAsia="en-US" w:bidi="ar-SA"/>
      </w:rPr>
    </w:rPrDefault>
    <w:pPrDefault>
      <w:pPr>
        <w:spacing w:after="200" w:line="30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8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258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9AB"/>
    <w:pPr>
      <w:ind w:left="720"/>
      <w:contextualSpacing/>
    </w:pPr>
  </w:style>
  <w:style w:type="paragraph" w:styleId="BalloonText">
    <w:name w:val="Balloon Text"/>
    <w:basedOn w:val="Normal"/>
    <w:link w:val="BalloonTextChar"/>
    <w:uiPriority w:val="99"/>
    <w:semiHidden/>
    <w:unhideWhenUsed/>
    <w:rsid w:val="00C34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9E"/>
    <w:rPr>
      <w:rFonts w:ascii="Segoe UI" w:hAnsi="Segoe UI" w:cs="Segoe UI"/>
      <w:sz w:val="18"/>
      <w:szCs w:val="18"/>
    </w:rPr>
  </w:style>
  <w:style w:type="character" w:styleId="Hyperlink">
    <w:name w:val="Hyperlink"/>
    <w:basedOn w:val="DefaultParagraphFont"/>
    <w:uiPriority w:val="99"/>
    <w:unhideWhenUsed/>
    <w:rsid w:val="004A1F60"/>
    <w:rPr>
      <w:color w:val="0000FF"/>
      <w:u w:val="single"/>
    </w:rPr>
  </w:style>
  <w:style w:type="character" w:styleId="UnresolvedMention">
    <w:name w:val="Unresolved Mention"/>
    <w:basedOn w:val="DefaultParagraphFont"/>
    <w:uiPriority w:val="99"/>
    <w:semiHidden/>
    <w:unhideWhenUsed/>
    <w:rsid w:val="003162E3"/>
    <w:rPr>
      <w:color w:val="605E5C"/>
      <w:shd w:val="clear" w:color="auto" w:fill="E1DFDD"/>
    </w:rPr>
  </w:style>
  <w:style w:type="character" w:customStyle="1" w:styleId="Heading1Char">
    <w:name w:val="Heading 1 Char"/>
    <w:basedOn w:val="DefaultParagraphFont"/>
    <w:link w:val="Heading1"/>
    <w:uiPriority w:val="9"/>
    <w:rsid w:val="006258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2584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662633">
      <w:bodyDiv w:val="1"/>
      <w:marLeft w:val="0"/>
      <w:marRight w:val="0"/>
      <w:marTop w:val="0"/>
      <w:marBottom w:val="0"/>
      <w:divBdr>
        <w:top w:val="none" w:sz="0" w:space="0" w:color="auto"/>
        <w:left w:val="none" w:sz="0" w:space="0" w:color="auto"/>
        <w:bottom w:val="none" w:sz="0" w:space="0" w:color="auto"/>
        <w:right w:val="none" w:sz="0" w:space="0" w:color="auto"/>
      </w:divBdr>
    </w:div>
    <w:div w:id="1251892833">
      <w:bodyDiv w:val="1"/>
      <w:marLeft w:val="0"/>
      <w:marRight w:val="0"/>
      <w:marTop w:val="0"/>
      <w:marBottom w:val="0"/>
      <w:divBdr>
        <w:top w:val="none" w:sz="0" w:space="0" w:color="auto"/>
        <w:left w:val="none" w:sz="0" w:space="0" w:color="auto"/>
        <w:bottom w:val="none" w:sz="0" w:space="0" w:color="auto"/>
        <w:right w:val="none" w:sz="0" w:space="0" w:color="auto"/>
      </w:divBdr>
    </w:div>
    <w:div w:id="170656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epot.wur.nl/520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alert.net/fulltext/?doi=ajps.2007.195.20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89ABA295.dotm</Template>
  <TotalTime>3</TotalTime>
  <Pages>5</Pages>
  <Words>1889</Words>
  <Characters>10770</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University and Research</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Haan, Janjo de</dc:creator>
  <cp:keywords/>
  <dc:description/>
  <cp:lastModifiedBy>Haan, Janjo de</cp:lastModifiedBy>
  <cp:revision>3</cp:revision>
  <dcterms:created xsi:type="dcterms:W3CDTF">2020-12-11T10:18:00Z</dcterms:created>
  <dcterms:modified xsi:type="dcterms:W3CDTF">2020-12-11T12:56:00Z</dcterms:modified>
</cp:coreProperties>
</file>